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D3F" w:rsidRDefault="00E25D3F" w:rsidP="00E25D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983CE3" w:rsidRDefault="00E25D3F" w:rsidP="00E25D3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E25D3F" w:rsidRDefault="00E25D3F" w:rsidP="00E25D3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983CE3" w:rsidRDefault="00E25D3F" w:rsidP="00E25D3F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E25D3F" w:rsidRDefault="00E25D3F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αφενός την </w:t>
      </w:r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983CE3"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 12639/27-2-2021 (ΦΕΚ Β΄ 793/27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-2-2021) Κοινή Υπουργική Απόφαση και αφετέρου το ότι το νησί της Καλύμνου </w:t>
      </w:r>
      <w:r w:rsidR="00983CE3">
        <w:rPr>
          <w:rFonts w:ascii="Times New Roman" w:eastAsia="CIDFont+F4" w:hAnsi="Times New Roman" w:cs="Times New Roman"/>
          <w:spacing w:val="-10"/>
          <w:sz w:val="24"/>
          <w:szCs w:val="24"/>
        </w:rPr>
        <w:t>παραμένει σε επίπεδο πολύ υψηλού κινδύνου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 w:rsid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παρατείνεται η ισχύς της προηγηθείσης </w:t>
      </w:r>
      <w:bookmarkStart w:id="0" w:name="_GoBack"/>
      <w:bookmarkEnd w:id="0"/>
      <w:r w:rsidR="001921E4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από 20-2-2021 </w:t>
      </w:r>
      <w:r w:rsid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ανακοίνωσης σχετικά με τη λειτουργία του Ειρηνοδικείου Καλύμνου </w:t>
      </w:r>
      <w:r w:rsidR="00983CE3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8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 w:rsidR="00983CE3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-3-2021 και ώρα 06.00’. </w:t>
      </w:r>
    </w:p>
    <w:p w:rsid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983CE3" w:rsidRP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Κάλυμνος, 28 Φεβρουαρίου 2021, </w:t>
      </w:r>
    </w:p>
    <w:p w:rsidR="00983CE3" w:rsidRP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Η Δόκιμη Ειρηνοδίκης Καλύμνου</w:t>
      </w:r>
    </w:p>
    <w:p w:rsidR="00983CE3" w:rsidRP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>Ελένη Π. Προδρόμου</w:t>
      </w:r>
    </w:p>
    <w:p w:rsid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ΚΟΙΝΟΠΟΙΗΣΗ: </w:t>
      </w:r>
      <w:proofErr w:type="spellStart"/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Δ.Σ.Κω</w:t>
      </w:r>
      <w:proofErr w:type="spellEnd"/>
    </w:p>
    <w:p w:rsidR="00983CE3" w:rsidRDefault="00983CE3" w:rsidP="00E25D3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6841FB" w:rsidRDefault="006841FB"/>
    <w:sectPr w:rsidR="006841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82"/>
    <w:rsid w:val="00146B82"/>
    <w:rsid w:val="001921E4"/>
    <w:rsid w:val="006841FB"/>
    <w:rsid w:val="00983CE3"/>
    <w:rsid w:val="00E2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646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5</cp:revision>
  <dcterms:created xsi:type="dcterms:W3CDTF">2021-02-26T19:17:00Z</dcterms:created>
  <dcterms:modified xsi:type="dcterms:W3CDTF">2021-02-28T16:11:00Z</dcterms:modified>
</cp:coreProperties>
</file>