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5897B" w14:textId="77777777" w:rsidR="00A94D00" w:rsidRPr="00BC007B" w:rsidRDefault="00A94D00" w:rsidP="00FF6C81">
      <w:pPr>
        <w:spacing w:after="120" w:line="240" w:lineRule="auto"/>
        <w:jc w:val="both"/>
        <w:rPr>
          <w:rFonts w:ascii="Arial" w:hAnsi="Arial" w:cs="Arial"/>
          <w:sz w:val="24"/>
          <w:szCs w:val="24"/>
        </w:rPr>
      </w:pPr>
      <w:r w:rsidRPr="00FF6C81">
        <w:rPr>
          <w:rFonts w:ascii="Arial" w:hAnsi="Arial" w:cs="Arial"/>
          <w:noProof/>
          <w:sz w:val="24"/>
          <w:szCs w:val="24"/>
          <w:lang w:eastAsia="el-GR"/>
        </w:rPr>
        <w:drawing>
          <wp:inline distT="0" distB="0" distL="0" distR="0" wp14:anchorId="0C9DE673" wp14:editId="209E8DBD">
            <wp:extent cx="474345" cy="541655"/>
            <wp:effectExtent l="0" t="0" r="1905" b="0"/>
            <wp:docPr id="1" name="Εικόνα 1" descr="Περιγραφή: C:\Users\User4\AppData\Local\Microsoft\Windows\Temporary Internet Files\Content.IE5\HC7Q53MJ\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Περιγραφή: C:\Users\User4\AppData\Local\Microsoft\Windows\Temporary Internet Files\Content.IE5\HC7Q53MJ\clip_image00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4345" cy="541655"/>
                    </a:xfrm>
                    <a:prstGeom prst="rect">
                      <a:avLst/>
                    </a:prstGeom>
                    <a:noFill/>
                    <a:ln>
                      <a:noFill/>
                    </a:ln>
                  </pic:spPr>
                </pic:pic>
              </a:graphicData>
            </a:graphic>
          </wp:inline>
        </w:drawing>
      </w:r>
      <w:r w:rsidR="00BC007B">
        <w:rPr>
          <w:rFonts w:ascii="Arial" w:hAnsi="Arial" w:cs="Arial"/>
          <w:sz w:val="24"/>
          <w:szCs w:val="24"/>
        </w:rPr>
        <w:t xml:space="preserve">                                                                                     ΟΡΘΗ ΕΠΑΝΑΛΗΨΗ</w:t>
      </w:r>
    </w:p>
    <w:tbl>
      <w:tblPr>
        <w:tblStyle w:val="a3"/>
        <w:tblW w:w="0" w:type="auto"/>
        <w:tblInd w:w="-176" w:type="dxa"/>
        <w:tblLook w:val="04A0" w:firstRow="1" w:lastRow="0" w:firstColumn="1" w:lastColumn="0" w:noHBand="0" w:noVBand="1"/>
      </w:tblPr>
      <w:tblGrid>
        <w:gridCol w:w="4437"/>
        <w:gridCol w:w="4261"/>
      </w:tblGrid>
      <w:tr w:rsidR="00A94D00" w:rsidRPr="00FF6C81" w14:paraId="4105458F" w14:textId="77777777" w:rsidTr="00FF6C81">
        <w:trPr>
          <w:trHeight w:val="4003"/>
        </w:trPr>
        <w:tc>
          <w:tcPr>
            <w:tcW w:w="443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282F8B" w14:textId="77777777" w:rsidR="00A94D00" w:rsidRPr="00FF6C81" w:rsidRDefault="00A94D00" w:rsidP="00FF6C81">
            <w:pPr>
              <w:spacing w:after="120"/>
              <w:jc w:val="both"/>
              <w:rPr>
                <w:rFonts w:ascii="Arial" w:hAnsi="Arial" w:cs="Arial"/>
              </w:rPr>
            </w:pPr>
            <w:r w:rsidRPr="00FF6C81">
              <w:rPr>
                <w:rFonts w:ascii="Arial" w:hAnsi="Arial" w:cs="Arial"/>
              </w:rPr>
              <w:t xml:space="preserve">ΕΛΛΗΝΙΚΗ ΔΗΜΟΚΡΑΤΙΑ                                   </w:t>
            </w:r>
          </w:p>
          <w:p w14:paraId="20B4A4A4" w14:textId="77777777" w:rsidR="00A94D00" w:rsidRPr="00FF6C81" w:rsidRDefault="00A94D00" w:rsidP="00FF6C81">
            <w:pPr>
              <w:spacing w:after="120"/>
              <w:jc w:val="both"/>
              <w:rPr>
                <w:rFonts w:ascii="Arial" w:hAnsi="Arial" w:cs="Arial"/>
              </w:rPr>
            </w:pPr>
            <w:r w:rsidRPr="00FF6C81">
              <w:rPr>
                <w:rFonts w:ascii="Arial" w:hAnsi="Arial" w:cs="Arial"/>
              </w:rPr>
              <w:t xml:space="preserve">ΠΡΩΤΟΔΙΚΕΙΟ ΚΩ                                                  </w:t>
            </w:r>
          </w:p>
          <w:p w14:paraId="4D1CE372" w14:textId="77777777" w:rsidR="00A94D00" w:rsidRPr="00FF6C81" w:rsidRDefault="00A94D00" w:rsidP="00FF6C81">
            <w:pPr>
              <w:spacing w:after="120"/>
              <w:jc w:val="both"/>
              <w:rPr>
                <w:rFonts w:ascii="Arial" w:hAnsi="Arial" w:cs="Arial"/>
              </w:rPr>
            </w:pPr>
            <w:r w:rsidRPr="00FF6C81">
              <w:rPr>
                <w:rFonts w:ascii="Arial" w:hAnsi="Arial" w:cs="Arial"/>
              </w:rPr>
              <w:t>----------------------------</w:t>
            </w:r>
          </w:p>
          <w:p w14:paraId="684E79A8" w14:textId="77777777" w:rsidR="00A94D00" w:rsidRPr="00FF6C81" w:rsidRDefault="00A94D00" w:rsidP="00FF6C81">
            <w:pPr>
              <w:spacing w:after="120"/>
              <w:jc w:val="both"/>
              <w:rPr>
                <w:rFonts w:ascii="Arial" w:hAnsi="Arial" w:cs="Arial"/>
              </w:rPr>
            </w:pPr>
            <w:r w:rsidRPr="00FF6C81">
              <w:rPr>
                <w:rFonts w:ascii="Arial" w:hAnsi="Arial" w:cs="Arial"/>
              </w:rPr>
              <w:t>ΤΜΗΜΑ ΓΡΑΜΜΑΤΕΙΑ</w:t>
            </w:r>
          </w:p>
          <w:p w14:paraId="259E1BCB" w14:textId="77777777" w:rsidR="00A94D00" w:rsidRPr="00FF6C81" w:rsidRDefault="00A94D00" w:rsidP="00FF6C81">
            <w:pPr>
              <w:spacing w:after="120"/>
              <w:jc w:val="both"/>
              <w:rPr>
                <w:rFonts w:ascii="Arial" w:hAnsi="Arial" w:cs="Arial"/>
              </w:rPr>
            </w:pPr>
            <w:proofErr w:type="spellStart"/>
            <w:r w:rsidRPr="00FF6C81">
              <w:rPr>
                <w:rFonts w:ascii="Arial" w:hAnsi="Arial" w:cs="Arial"/>
              </w:rPr>
              <w:t>Ταχ</w:t>
            </w:r>
            <w:proofErr w:type="spellEnd"/>
            <w:r w:rsidRPr="00FF6C81">
              <w:rPr>
                <w:rFonts w:ascii="Arial" w:hAnsi="Arial" w:cs="Arial"/>
              </w:rPr>
              <w:t>. Διεύθυνση</w:t>
            </w:r>
            <w:r w:rsidR="005F220D" w:rsidRPr="00FF6C81">
              <w:rPr>
                <w:rFonts w:ascii="Arial" w:hAnsi="Arial" w:cs="Arial"/>
              </w:rPr>
              <w:t>:</w:t>
            </w:r>
            <w:r w:rsidRPr="00FF6C81">
              <w:rPr>
                <w:rFonts w:ascii="Arial" w:hAnsi="Arial" w:cs="Arial"/>
              </w:rPr>
              <w:t xml:space="preserve"> Ακτή Μι</w:t>
            </w:r>
            <w:r w:rsidR="005F220D" w:rsidRPr="00FF6C81">
              <w:rPr>
                <w:rFonts w:ascii="Arial" w:hAnsi="Arial" w:cs="Arial"/>
              </w:rPr>
              <w:t>α</w:t>
            </w:r>
            <w:r w:rsidRPr="00FF6C81">
              <w:rPr>
                <w:rFonts w:ascii="Arial" w:hAnsi="Arial" w:cs="Arial"/>
              </w:rPr>
              <w:t xml:space="preserve">ούλη 2                             </w:t>
            </w:r>
          </w:p>
          <w:p w14:paraId="3D9CF497" w14:textId="77777777" w:rsidR="00A94D00" w:rsidRPr="00FF6C81" w:rsidRDefault="00A94D00" w:rsidP="00FF6C81">
            <w:pPr>
              <w:spacing w:after="120"/>
              <w:jc w:val="both"/>
              <w:rPr>
                <w:rFonts w:ascii="Arial" w:hAnsi="Arial" w:cs="Arial"/>
              </w:rPr>
            </w:pPr>
            <w:proofErr w:type="spellStart"/>
            <w:r w:rsidRPr="00FF6C81">
              <w:rPr>
                <w:rFonts w:ascii="Arial" w:hAnsi="Arial" w:cs="Arial"/>
              </w:rPr>
              <w:t>Ταχ</w:t>
            </w:r>
            <w:proofErr w:type="spellEnd"/>
            <w:r w:rsidRPr="00FF6C81">
              <w:rPr>
                <w:rFonts w:ascii="Arial" w:hAnsi="Arial" w:cs="Arial"/>
              </w:rPr>
              <w:t xml:space="preserve">. Κώδικας: 853 00 ΚΩΣ                                   </w:t>
            </w:r>
          </w:p>
          <w:p w14:paraId="49602763" w14:textId="77777777" w:rsidR="00A94D00" w:rsidRPr="00FF6C81" w:rsidRDefault="00A94D00" w:rsidP="00FF6C81">
            <w:pPr>
              <w:spacing w:after="120"/>
              <w:jc w:val="both"/>
              <w:rPr>
                <w:rFonts w:ascii="Arial" w:hAnsi="Arial" w:cs="Arial"/>
              </w:rPr>
            </w:pPr>
            <w:proofErr w:type="spellStart"/>
            <w:r w:rsidRPr="00FF6C81">
              <w:rPr>
                <w:rFonts w:ascii="Arial" w:hAnsi="Arial" w:cs="Arial"/>
              </w:rPr>
              <w:t>ΠΛΗΡΟΦΟΡΙΕΣ:Κυριακή</w:t>
            </w:r>
            <w:proofErr w:type="spellEnd"/>
            <w:r w:rsidRPr="00FF6C81">
              <w:rPr>
                <w:rFonts w:ascii="Arial" w:hAnsi="Arial" w:cs="Arial"/>
              </w:rPr>
              <w:t xml:space="preserve"> </w:t>
            </w:r>
            <w:proofErr w:type="spellStart"/>
            <w:r w:rsidRPr="00FF6C81">
              <w:rPr>
                <w:rFonts w:ascii="Arial" w:hAnsi="Arial" w:cs="Arial"/>
              </w:rPr>
              <w:t>Χρυσοπούλου</w:t>
            </w:r>
            <w:proofErr w:type="spellEnd"/>
            <w:r w:rsidRPr="00FF6C81">
              <w:rPr>
                <w:rFonts w:ascii="Arial" w:hAnsi="Arial" w:cs="Arial"/>
              </w:rPr>
              <w:t xml:space="preserve">              </w:t>
            </w:r>
          </w:p>
          <w:p w14:paraId="08D3D556" w14:textId="77777777" w:rsidR="00A94D00" w:rsidRPr="00FF6C81" w:rsidRDefault="00A94D00" w:rsidP="00FF6C81">
            <w:pPr>
              <w:spacing w:after="120"/>
              <w:jc w:val="both"/>
              <w:rPr>
                <w:rFonts w:ascii="Arial" w:hAnsi="Arial" w:cs="Arial"/>
              </w:rPr>
            </w:pPr>
            <w:r w:rsidRPr="00FF6C81">
              <w:rPr>
                <w:rFonts w:ascii="Arial" w:hAnsi="Arial" w:cs="Arial"/>
              </w:rPr>
              <w:t xml:space="preserve">Τηλέφωνο: 22420 22210                                        </w:t>
            </w:r>
          </w:p>
          <w:p w14:paraId="41AC0BF3" w14:textId="77777777" w:rsidR="00A94D00" w:rsidRPr="00FF6C81" w:rsidRDefault="00A94D00" w:rsidP="00FF6C81">
            <w:pPr>
              <w:spacing w:after="120"/>
              <w:jc w:val="both"/>
              <w:rPr>
                <w:rFonts w:ascii="Arial" w:hAnsi="Arial" w:cs="Arial"/>
              </w:rPr>
            </w:pPr>
            <w:r w:rsidRPr="00FF6C81">
              <w:rPr>
                <w:rFonts w:ascii="Arial" w:hAnsi="Arial" w:cs="Arial"/>
              </w:rPr>
              <w:t xml:space="preserve">ΦΑΞ: 22420 27599                                               </w:t>
            </w:r>
          </w:p>
          <w:p w14:paraId="00533C9A" w14:textId="77777777" w:rsidR="00A94D00" w:rsidRPr="00FF6C81" w:rsidRDefault="00A94D00" w:rsidP="00FF6C81">
            <w:pPr>
              <w:spacing w:after="120"/>
              <w:jc w:val="both"/>
              <w:rPr>
                <w:rFonts w:ascii="Arial" w:hAnsi="Arial" w:cs="Arial"/>
              </w:rPr>
            </w:pPr>
            <w:r w:rsidRPr="00FF6C81">
              <w:rPr>
                <w:rFonts w:ascii="Arial" w:hAnsi="Arial" w:cs="Arial"/>
                <w:lang w:val="en-US"/>
              </w:rPr>
              <w:t>Email</w:t>
            </w:r>
            <w:r w:rsidRPr="00FF6C81">
              <w:rPr>
                <w:rFonts w:ascii="Arial" w:hAnsi="Arial" w:cs="Arial"/>
              </w:rPr>
              <w:t xml:space="preserve">: </w:t>
            </w:r>
            <w:hyperlink r:id="rId7" w:history="1">
              <w:r w:rsidRPr="00FF6C81">
                <w:rPr>
                  <w:rStyle w:val="-"/>
                  <w:rFonts w:ascii="Arial" w:hAnsi="Arial" w:cs="Arial"/>
                  <w:lang w:val="en-US"/>
                </w:rPr>
                <w:t>protodikeio</w:t>
              </w:r>
              <w:r w:rsidRPr="00FF6C81">
                <w:rPr>
                  <w:rStyle w:val="-"/>
                  <w:rFonts w:ascii="Arial" w:hAnsi="Arial" w:cs="Arial"/>
                </w:rPr>
                <w:t>.</w:t>
              </w:r>
              <w:r w:rsidRPr="00FF6C81">
                <w:rPr>
                  <w:rStyle w:val="-"/>
                  <w:rFonts w:ascii="Arial" w:hAnsi="Arial" w:cs="Arial"/>
                  <w:lang w:val="en-US"/>
                </w:rPr>
                <w:t>kw</w:t>
              </w:r>
              <w:r w:rsidRPr="00FF6C81">
                <w:rPr>
                  <w:rStyle w:val="-"/>
                  <w:rFonts w:ascii="Arial" w:hAnsi="Arial" w:cs="Arial"/>
                </w:rPr>
                <w:t>@</w:t>
              </w:r>
              <w:r w:rsidRPr="00FF6C81">
                <w:rPr>
                  <w:rStyle w:val="-"/>
                  <w:rFonts w:ascii="Arial" w:hAnsi="Arial" w:cs="Arial"/>
                  <w:lang w:val="en-US"/>
                </w:rPr>
                <w:t>gmail</w:t>
              </w:r>
              <w:r w:rsidRPr="00FF6C81">
                <w:rPr>
                  <w:rStyle w:val="-"/>
                  <w:rFonts w:ascii="Arial" w:hAnsi="Arial" w:cs="Arial"/>
                </w:rPr>
                <w:t>.</w:t>
              </w:r>
              <w:r w:rsidRPr="00FF6C81">
                <w:rPr>
                  <w:rStyle w:val="-"/>
                  <w:rFonts w:ascii="Arial" w:hAnsi="Arial" w:cs="Arial"/>
                  <w:lang w:val="en-US"/>
                </w:rPr>
                <w:t>com</w:t>
              </w:r>
            </w:hyperlink>
            <w:r w:rsidRPr="00FF6C81">
              <w:rPr>
                <w:rStyle w:val="-"/>
                <w:rFonts w:ascii="Arial" w:hAnsi="Arial" w:cs="Arial"/>
              </w:rPr>
              <w:t xml:space="preserve">                      </w:t>
            </w:r>
          </w:p>
          <w:p w14:paraId="144892D3" w14:textId="77777777" w:rsidR="00A94D00" w:rsidRPr="00FF6C81" w:rsidRDefault="00A94D00" w:rsidP="00FF6C81">
            <w:pPr>
              <w:spacing w:after="120"/>
              <w:jc w:val="both"/>
              <w:rPr>
                <w:rFonts w:ascii="Arial" w:hAnsi="Arial" w:cs="Arial"/>
              </w:rPr>
            </w:pPr>
          </w:p>
          <w:p w14:paraId="3F3568F1" w14:textId="77777777" w:rsidR="00FC0303" w:rsidRPr="00FF6C81" w:rsidRDefault="00FC0303" w:rsidP="00FF6C81">
            <w:pPr>
              <w:spacing w:after="120"/>
              <w:jc w:val="both"/>
              <w:rPr>
                <w:rFonts w:ascii="Arial" w:hAnsi="Arial" w:cs="Arial"/>
              </w:rPr>
            </w:pPr>
          </w:p>
        </w:tc>
        <w:tc>
          <w:tcPr>
            <w:tcW w:w="4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07C7E9" w14:textId="77777777" w:rsidR="00A94D00" w:rsidRPr="00FF6C81" w:rsidRDefault="00A94D00" w:rsidP="00FF6C81">
            <w:pPr>
              <w:spacing w:after="120"/>
              <w:jc w:val="both"/>
              <w:rPr>
                <w:rFonts w:ascii="Arial" w:hAnsi="Arial" w:cs="Arial"/>
              </w:rPr>
            </w:pPr>
            <w:r w:rsidRPr="00FF6C81">
              <w:rPr>
                <w:rFonts w:ascii="Arial" w:hAnsi="Arial" w:cs="Arial"/>
              </w:rPr>
              <w:t xml:space="preserve">                      Κως </w:t>
            </w:r>
            <w:r w:rsidR="00F214BF" w:rsidRPr="00FF6C81">
              <w:rPr>
                <w:rFonts w:ascii="Arial" w:hAnsi="Arial" w:cs="Arial"/>
              </w:rPr>
              <w:t xml:space="preserve"> </w:t>
            </w:r>
            <w:r w:rsidR="00FF6C81" w:rsidRPr="00FF6C81">
              <w:rPr>
                <w:rFonts w:ascii="Arial" w:hAnsi="Arial" w:cs="Arial"/>
              </w:rPr>
              <w:t>6</w:t>
            </w:r>
            <w:r w:rsidR="00D947BF" w:rsidRPr="00FF6C81">
              <w:rPr>
                <w:rFonts w:ascii="Arial" w:hAnsi="Arial" w:cs="Arial"/>
                <w:lang w:val="en-US"/>
              </w:rPr>
              <w:t xml:space="preserve"> </w:t>
            </w:r>
            <w:r w:rsidR="00FF6C81" w:rsidRPr="00FF6C81">
              <w:rPr>
                <w:rFonts w:ascii="Arial" w:hAnsi="Arial" w:cs="Arial"/>
              </w:rPr>
              <w:t xml:space="preserve">Απριλίου </w:t>
            </w:r>
            <w:r w:rsidR="00A25724" w:rsidRPr="00FF6C81">
              <w:rPr>
                <w:rFonts w:ascii="Arial" w:hAnsi="Arial" w:cs="Arial"/>
              </w:rPr>
              <w:t xml:space="preserve"> </w:t>
            </w:r>
            <w:r w:rsidR="00F214BF" w:rsidRPr="00FF6C81">
              <w:rPr>
                <w:rFonts w:ascii="Arial" w:hAnsi="Arial" w:cs="Arial"/>
              </w:rPr>
              <w:t xml:space="preserve"> </w:t>
            </w:r>
            <w:r w:rsidR="00AC6C9B" w:rsidRPr="00FF6C81">
              <w:rPr>
                <w:rFonts w:ascii="Arial" w:hAnsi="Arial" w:cs="Arial"/>
              </w:rPr>
              <w:t>20</w:t>
            </w:r>
            <w:r w:rsidR="00F214BF" w:rsidRPr="00FF6C81">
              <w:rPr>
                <w:rFonts w:ascii="Arial" w:hAnsi="Arial" w:cs="Arial"/>
              </w:rPr>
              <w:t>2</w:t>
            </w:r>
            <w:r w:rsidR="00B42521" w:rsidRPr="00FF6C81">
              <w:rPr>
                <w:rFonts w:ascii="Arial" w:hAnsi="Arial" w:cs="Arial"/>
              </w:rPr>
              <w:t>1</w:t>
            </w:r>
          </w:p>
          <w:p w14:paraId="688D2A4E" w14:textId="77777777" w:rsidR="00A94D00" w:rsidRPr="00FF6C81" w:rsidRDefault="00A94D00" w:rsidP="00FF6C81">
            <w:pPr>
              <w:spacing w:after="120"/>
              <w:ind w:left="275"/>
              <w:jc w:val="both"/>
              <w:rPr>
                <w:rFonts w:ascii="Arial" w:hAnsi="Arial" w:cs="Arial"/>
              </w:rPr>
            </w:pPr>
            <w:r w:rsidRPr="00FF6C81">
              <w:rPr>
                <w:rFonts w:ascii="Arial" w:hAnsi="Arial" w:cs="Arial"/>
              </w:rPr>
              <w:t xml:space="preserve">             </w:t>
            </w:r>
            <w:proofErr w:type="spellStart"/>
            <w:r w:rsidRPr="00FF6C81">
              <w:rPr>
                <w:rFonts w:ascii="Arial" w:hAnsi="Arial" w:cs="Arial"/>
              </w:rPr>
              <w:t>Αριθμ</w:t>
            </w:r>
            <w:proofErr w:type="spellEnd"/>
            <w:r w:rsidRPr="00FF6C81">
              <w:rPr>
                <w:rFonts w:ascii="Arial" w:hAnsi="Arial" w:cs="Arial"/>
              </w:rPr>
              <w:t xml:space="preserve">. </w:t>
            </w:r>
            <w:proofErr w:type="spellStart"/>
            <w:r w:rsidRPr="00FF6C81">
              <w:rPr>
                <w:rFonts w:ascii="Arial" w:hAnsi="Arial" w:cs="Arial"/>
              </w:rPr>
              <w:t>Πρω</w:t>
            </w:r>
            <w:r w:rsidR="00273C3A" w:rsidRPr="00FF6C81">
              <w:rPr>
                <w:rFonts w:ascii="Arial" w:hAnsi="Arial" w:cs="Arial"/>
              </w:rPr>
              <w:t>τ</w:t>
            </w:r>
            <w:proofErr w:type="spellEnd"/>
            <w:r w:rsidRPr="00FF6C81">
              <w:rPr>
                <w:rFonts w:ascii="Arial" w:hAnsi="Arial" w:cs="Arial"/>
              </w:rPr>
              <w:t>:</w:t>
            </w:r>
            <w:r w:rsidR="00AC6C9B" w:rsidRPr="00FF6C81">
              <w:rPr>
                <w:rFonts w:ascii="Arial" w:hAnsi="Arial" w:cs="Arial"/>
              </w:rPr>
              <w:t xml:space="preserve"> </w:t>
            </w:r>
            <w:r w:rsidR="00B42521" w:rsidRPr="00FF6C81">
              <w:rPr>
                <w:rFonts w:ascii="Arial" w:hAnsi="Arial" w:cs="Arial"/>
              </w:rPr>
              <w:t xml:space="preserve"> </w:t>
            </w:r>
            <w:r w:rsidR="00FF6C81" w:rsidRPr="00FF6C81">
              <w:rPr>
                <w:rFonts w:ascii="Arial" w:hAnsi="Arial" w:cs="Arial"/>
              </w:rPr>
              <w:t>336</w:t>
            </w:r>
            <w:r w:rsidR="00D570A5" w:rsidRPr="00FF6C81">
              <w:rPr>
                <w:rFonts w:ascii="Arial" w:hAnsi="Arial" w:cs="Arial"/>
              </w:rPr>
              <w:t xml:space="preserve"> </w:t>
            </w:r>
            <w:r w:rsidRPr="00FF6C81">
              <w:rPr>
                <w:rFonts w:ascii="Arial" w:hAnsi="Arial" w:cs="Arial"/>
              </w:rPr>
              <w:t>/20</w:t>
            </w:r>
            <w:r w:rsidR="00F214BF" w:rsidRPr="00FF6C81">
              <w:rPr>
                <w:rFonts w:ascii="Arial" w:hAnsi="Arial" w:cs="Arial"/>
              </w:rPr>
              <w:t>2</w:t>
            </w:r>
            <w:r w:rsidR="00B42521" w:rsidRPr="00FF6C81">
              <w:rPr>
                <w:rFonts w:ascii="Arial" w:hAnsi="Arial" w:cs="Arial"/>
              </w:rPr>
              <w:t>1</w:t>
            </w:r>
          </w:p>
          <w:p w14:paraId="0A9CEB80" w14:textId="77777777" w:rsidR="00A94D00" w:rsidRPr="00FF6C81" w:rsidRDefault="00EB079D" w:rsidP="00FF6C81">
            <w:pPr>
              <w:spacing w:after="120"/>
              <w:jc w:val="both"/>
              <w:rPr>
                <w:rFonts w:ascii="Arial" w:hAnsi="Arial" w:cs="Arial"/>
              </w:rPr>
            </w:pPr>
            <w:r w:rsidRPr="00FF6C81">
              <w:rPr>
                <w:rFonts w:ascii="Arial" w:hAnsi="Arial" w:cs="Arial"/>
              </w:rPr>
              <w:t xml:space="preserve">  </w:t>
            </w:r>
            <w:r w:rsidR="00B27CF3" w:rsidRPr="00FF6C81">
              <w:rPr>
                <w:rFonts w:ascii="Arial" w:hAnsi="Arial" w:cs="Arial"/>
              </w:rPr>
              <w:t xml:space="preserve"> </w:t>
            </w:r>
          </w:p>
          <w:p w14:paraId="410335F6" w14:textId="77777777" w:rsidR="00A94D00" w:rsidRPr="00FF6C81" w:rsidRDefault="00A94D00" w:rsidP="00FF6C81">
            <w:pPr>
              <w:spacing w:after="120"/>
              <w:jc w:val="both"/>
              <w:rPr>
                <w:rFonts w:ascii="Arial" w:hAnsi="Arial" w:cs="Arial"/>
              </w:rPr>
            </w:pPr>
          </w:p>
          <w:p w14:paraId="3339FB81" w14:textId="77777777" w:rsidR="00A94D00" w:rsidRPr="00FF6C81" w:rsidRDefault="00FF6C81" w:rsidP="00FF6C81">
            <w:pPr>
              <w:spacing w:after="120"/>
              <w:jc w:val="both"/>
              <w:rPr>
                <w:rFonts w:ascii="Arial" w:hAnsi="Arial" w:cs="Arial"/>
              </w:rPr>
            </w:pPr>
            <w:r w:rsidRPr="00FF6C81">
              <w:rPr>
                <w:rFonts w:ascii="Arial" w:hAnsi="Arial" w:cs="Arial"/>
              </w:rPr>
              <w:t xml:space="preserve">       </w:t>
            </w:r>
            <w:r w:rsidR="00A94D00" w:rsidRPr="00FF6C81">
              <w:rPr>
                <w:rFonts w:ascii="Arial" w:hAnsi="Arial" w:cs="Arial"/>
              </w:rPr>
              <w:t xml:space="preserve">ΠΡΟΣ  </w:t>
            </w:r>
          </w:p>
          <w:p w14:paraId="5272553C" w14:textId="77777777" w:rsidR="00C904B7" w:rsidRPr="00FF6C81" w:rsidRDefault="009D073D" w:rsidP="00FF6C81">
            <w:pPr>
              <w:pStyle w:val="a5"/>
              <w:numPr>
                <w:ilvl w:val="0"/>
                <w:numId w:val="3"/>
              </w:numPr>
              <w:spacing w:after="120"/>
              <w:jc w:val="both"/>
              <w:rPr>
                <w:rFonts w:ascii="Arial" w:hAnsi="Arial" w:cs="Arial"/>
              </w:rPr>
            </w:pPr>
            <w:r w:rsidRPr="00FF6C81">
              <w:rPr>
                <w:rFonts w:ascii="Arial" w:hAnsi="Arial" w:cs="Arial"/>
              </w:rPr>
              <w:t xml:space="preserve">Δικηγορικό Σύλλογο Κω </w:t>
            </w:r>
          </w:p>
          <w:p w14:paraId="073CC2AE" w14:textId="77777777" w:rsidR="00A1762B" w:rsidRPr="00FF6C81" w:rsidRDefault="009D073D" w:rsidP="00FF6C81">
            <w:pPr>
              <w:pStyle w:val="a5"/>
              <w:numPr>
                <w:ilvl w:val="0"/>
                <w:numId w:val="3"/>
              </w:numPr>
              <w:spacing w:after="120"/>
              <w:jc w:val="both"/>
              <w:rPr>
                <w:rFonts w:ascii="Arial" w:hAnsi="Arial" w:cs="Arial"/>
                <w:sz w:val="24"/>
                <w:szCs w:val="24"/>
              </w:rPr>
            </w:pPr>
            <w:r w:rsidRPr="00FF6C81">
              <w:rPr>
                <w:rFonts w:ascii="Arial" w:hAnsi="Arial" w:cs="Arial"/>
              </w:rPr>
              <w:t>Κάθε ενδιαφερόμενο</w:t>
            </w:r>
            <w:r w:rsidRPr="00FF6C81">
              <w:rPr>
                <w:rFonts w:ascii="Arial" w:hAnsi="Arial" w:cs="Arial"/>
                <w:sz w:val="24"/>
                <w:szCs w:val="24"/>
              </w:rPr>
              <w:t xml:space="preserve"> </w:t>
            </w:r>
          </w:p>
        </w:tc>
      </w:tr>
    </w:tbl>
    <w:p w14:paraId="024A4935" w14:textId="77777777" w:rsidR="000C1C9A" w:rsidRPr="00FF6C81" w:rsidRDefault="009D073D" w:rsidP="00FF6C81">
      <w:pPr>
        <w:spacing w:after="120" w:line="240" w:lineRule="auto"/>
        <w:jc w:val="both"/>
        <w:rPr>
          <w:rFonts w:ascii="Arial" w:hAnsi="Arial" w:cs="Arial"/>
          <w:color w:val="212529"/>
        </w:rPr>
      </w:pPr>
      <w:r w:rsidRPr="00FF6C81">
        <w:rPr>
          <w:rFonts w:ascii="Arial" w:hAnsi="Arial" w:cs="Arial"/>
        </w:rPr>
        <w:t xml:space="preserve">ΘΕΜΑ : ΛΕΙΤΟΥΡΓΙΑ ΤΟΥ </w:t>
      </w:r>
      <w:r w:rsidR="00A25724" w:rsidRPr="00FF6C81">
        <w:rPr>
          <w:rFonts w:ascii="Arial" w:hAnsi="Arial" w:cs="Arial"/>
        </w:rPr>
        <w:t xml:space="preserve">ΠΡΩΤΟΔΙΚΕΙΟΥ ΚΩ ΑΠΟ </w:t>
      </w:r>
      <w:r w:rsidR="000C1C9A" w:rsidRPr="00FF6C81">
        <w:rPr>
          <w:rFonts w:ascii="Arial" w:hAnsi="Arial" w:cs="Arial"/>
        </w:rPr>
        <w:t>6-4-2021</w:t>
      </w:r>
      <w:r w:rsidR="00A25724" w:rsidRPr="00FF6C81">
        <w:rPr>
          <w:rFonts w:ascii="Arial" w:hAnsi="Arial" w:cs="Arial"/>
        </w:rPr>
        <w:t xml:space="preserve"> ΕΩΣ </w:t>
      </w:r>
      <w:r w:rsidR="000C1C9A" w:rsidRPr="00FF6C81">
        <w:rPr>
          <w:rFonts w:ascii="Arial" w:hAnsi="Arial" w:cs="Arial"/>
        </w:rPr>
        <w:t>12</w:t>
      </w:r>
      <w:r w:rsidR="00273C3A" w:rsidRPr="00FF6C81">
        <w:rPr>
          <w:rFonts w:ascii="Arial" w:hAnsi="Arial" w:cs="Arial"/>
        </w:rPr>
        <w:t>-</w:t>
      </w:r>
      <w:r w:rsidR="000C1C9A" w:rsidRPr="00FF6C81">
        <w:rPr>
          <w:rFonts w:ascii="Arial" w:hAnsi="Arial" w:cs="Arial"/>
        </w:rPr>
        <w:t>4</w:t>
      </w:r>
      <w:r w:rsidRPr="00FF6C81">
        <w:rPr>
          <w:rFonts w:ascii="Arial" w:hAnsi="Arial" w:cs="Arial"/>
        </w:rPr>
        <w:t>-202</w:t>
      </w:r>
      <w:r w:rsidR="00A25724" w:rsidRPr="00FF6C81">
        <w:rPr>
          <w:rFonts w:ascii="Arial" w:hAnsi="Arial" w:cs="Arial"/>
        </w:rPr>
        <w:t>1</w:t>
      </w:r>
      <w:r w:rsidR="006051E2" w:rsidRPr="00FF6C81">
        <w:rPr>
          <w:rFonts w:ascii="Arial" w:hAnsi="Arial" w:cs="Arial"/>
        </w:rPr>
        <w:tab/>
      </w:r>
      <w:r w:rsidR="000C1C9A" w:rsidRPr="00FF6C81">
        <w:rPr>
          <w:rFonts w:ascii="Arial" w:hAnsi="Arial" w:cs="Arial"/>
          <w:color w:val="212529"/>
        </w:rPr>
        <w:t> </w:t>
      </w:r>
    </w:p>
    <w:p w14:paraId="76E729F4" w14:textId="77777777" w:rsidR="000C1C9A" w:rsidRPr="00FF6C81" w:rsidRDefault="000C1C9A" w:rsidP="00FF6C81">
      <w:pPr>
        <w:pStyle w:val="Web"/>
        <w:jc w:val="both"/>
        <w:rPr>
          <w:rFonts w:ascii="Arial" w:hAnsi="Arial" w:cs="Arial"/>
          <w:color w:val="212529"/>
          <w:sz w:val="22"/>
          <w:szCs w:val="22"/>
        </w:rPr>
      </w:pPr>
      <w:r w:rsidRPr="00FF6C81">
        <w:rPr>
          <w:rFonts w:ascii="Arial" w:hAnsi="Arial" w:cs="Arial"/>
          <w:color w:val="212529"/>
          <w:sz w:val="22"/>
          <w:szCs w:val="22"/>
        </w:rPr>
        <w:t>Κατά το χρονικό διάστημα από την Τρίτη 6 Απριλίου και ώρα 06:00 π.μ. έως και τη Δευτέρα 12 Απριλίου 2021 και ώρα 06:00 π.μ. (</w:t>
      </w:r>
      <w:r w:rsidRPr="00FF6C81">
        <w:rPr>
          <w:rFonts w:ascii="Arial" w:hAnsi="Arial" w:cs="Arial"/>
          <w:color w:val="212529"/>
          <w:sz w:val="22"/>
          <w:szCs w:val="22"/>
          <w:u w:val="single"/>
        </w:rPr>
        <w:t xml:space="preserve">με τη ρητή υπενθύμιση ότι για τη Δευτέρα 5 Απριλίου 2021 εξακολουθούν να ισχύουν οι ρυθμίσεις της </w:t>
      </w:r>
      <w:proofErr w:type="spellStart"/>
      <w:r w:rsidRPr="00FF6C81">
        <w:rPr>
          <w:rFonts w:ascii="Arial" w:hAnsi="Arial" w:cs="Arial"/>
          <w:color w:val="212529"/>
          <w:sz w:val="22"/>
          <w:szCs w:val="22"/>
          <w:u w:val="single"/>
        </w:rPr>
        <w:t>υπ΄αριθμ</w:t>
      </w:r>
      <w:proofErr w:type="spellEnd"/>
      <w:r w:rsidRPr="00FF6C81">
        <w:rPr>
          <w:rFonts w:ascii="Arial" w:hAnsi="Arial" w:cs="Arial"/>
          <w:color w:val="212529"/>
          <w:sz w:val="22"/>
          <w:szCs w:val="22"/>
          <w:u w:val="single"/>
        </w:rPr>
        <w:t>. 18877/26-3-2021 ΚΥΑ)</w:t>
      </w:r>
      <w:r w:rsidRPr="00FF6C81">
        <w:rPr>
          <w:rFonts w:ascii="Arial" w:hAnsi="Arial" w:cs="Arial"/>
          <w:color w:val="212529"/>
          <w:sz w:val="22"/>
          <w:szCs w:val="22"/>
        </w:rPr>
        <w:t> :</w:t>
      </w:r>
    </w:p>
    <w:p w14:paraId="1D415C39" w14:textId="77777777" w:rsidR="000C1C9A" w:rsidRPr="00FF6C81" w:rsidRDefault="00925F60" w:rsidP="00FF6C81">
      <w:pPr>
        <w:pStyle w:val="Web"/>
        <w:jc w:val="both"/>
        <w:rPr>
          <w:rFonts w:ascii="Arial" w:hAnsi="Arial" w:cs="Arial"/>
          <w:color w:val="212529"/>
          <w:sz w:val="22"/>
          <w:szCs w:val="22"/>
        </w:rPr>
      </w:pPr>
      <w:r w:rsidRPr="00FF6C81">
        <w:rPr>
          <w:rFonts w:ascii="Arial" w:hAnsi="Arial" w:cs="Arial"/>
          <w:color w:val="212529"/>
          <w:sz w:val="22"/>
          <w:szCs w:val="22"/>
        </w:rPr>
        <w:t>Α</w:t>
      </w:r>
      <w:r w:rsidR="000C1C9A" w:rsidRPr="00FF6C81">
        <w:rPr>
          <w:rFonts w:ascii="Arial" w:hAnsi="Arial" w:cs="Arial"/>
          <w:color w:val="212529"/>
          <w:sz w:val="22"/>
          <w:szCs w:val="22"/>
        </w:rPr>
        <w:t>) Αναστέλλονται προσωρινά οι δίκες ενώπιον των πολιτικών κ</w:t>
      </w:r>
      <w:r w:rsidR="0092238F" w:rsidRPr="00FF6C81">
        <w:rPr>
          <w:rFonts w:ascii="Arial" w:hAnsi="Arial" w:cs="Arial"/>
          <w:color w:val="212529"/>
          <w:sz w:val="22"/>
          <w:szCs w:val="22"/>
        </w:rPr>
        <w:t>αι ποινικών τμημάτων.</w:t>
      </w:r>
    </w:p>
    <w:p w14:paraId="6F7BB45F" w14:textId="77777777" w:rsidR="000C1C9A" w:rsidRPr="00FF6C81" w:rsidRDefault="00925F60" w:rsidP="00FF6C81">
      <w:pPr>
        <w:pStyle w:val="Web"/>
        <w:jc w:val="both"/>
        <w:rPr>
          <w:rFonts w:ascii="Arial" w:hAnsi="Arial" w:cs="Arial"/>
          <w:color w:val="212529"/>
          <w:sz w:val="22"/>
          <w:szCs w:val="22"/>
        </w:rPr>
      </w:pPr>
      <w:r w:rsidRPr="00FF6C81">
        <w:rPr>
          <w:rFonts w:ascii="Arial" w:hAnsi="Arial" w:cs="Arial"/>
          <w:color w:val="212529"/>
          <w:sz w:val="22"/>
          <w:szCs w:val="22"/>
        </w:rPr>
        <w:t>Β</w:t>
      </w:r>
      <w:r w:rsidR="000C1C9A" w:rsidRPr="00FF6C81">
        <w:rPr>
          <w:rFonts w:ascii="Arial" w:hAnsi="Arial" w:cs="Arial"/>
          <w:color w:val="212529"/>
          <w:sz w:val="22"/>
          <w:szCs w:val="22"/>
        </w:rPr>
        <w:t>) Εξαιρούνται από την άνω προσωρινή αναστολή και θα διεξάγονται:</w:t>
      </w:r>
    </w:p>
    <w:p w14:paraId="77C38D28" w14:textId="77777777" w:rsidR="000C1C9A" w:rsidRPr="00FF6C81" w:rsidRDefault="00925F60" w:rsidP="00FF6C81">
      <w:pPr>
        <w:pStyle w:val="Web"/>
        <w:jc w:val="both"/>
        <w:rPr>
          <w:rFonts w:ascii="Arial" w:hAnsi="Arial" w:cs="Arial"/>
          <w:color w:val="212529"/>
          <w:sz w:val="22"/>
          <w:szCs w:val="22"/>
        </w:rPr>
      </w:pPr>
      <w:proofErr w:type="spellStart"/>
      <w:r w:rsidRPr="00FF6C81">
        <w:rPr>
          <w:rFonts w:ascii="Arial" w:hAnsi="Arial" w:cs="Arial"/>
          <w:color w:val="212529"/>
          <w:sz w:val="22"/>
          <w:szCs w:val="22"/>
        </w:rPr>
        <w:t>β</w:t>
      </w:r>
      <w:r w:rsidR="000C1C9A" w:rsidRPr="00FF6C81">
        <w:rPr>
          <w:rFonts w:ascii="Arial" w:hAnsi="Arial" w:cs="Arial"/>
          <w:color w:val="212529"/>
          <w:sz w:val="22"/>
          <w:szCs w:val="22"/>
        </w:rPr>
        <w:t>α</w:t>
      </w:r>
      <w:proofErr w:type="spellEnd"/>
      <w:r w:rsidR="000C1C9A" w:rsidRPr="00FF6C81">
        <w:rPr>
          <w:rFonts w:ascii="Arial" w:hAnsi="Arial" w:cs="Arial"/>
          <w:color w:val="212529"/>
          <w:sz w:val="22"/>
          <w:szCs w:val="22"/>
        </w:rPr>
        <w:t>) Οι δίκες της τακτικής διαδικασίας α΄ βαθμού, οι οποίες εκδικάζονται σύμφωνα με το Ν. 4335/2015.</w:t>
      </w:r>
    </w:p>
    <w:p w14:paraId="240B200F" w14:textId="77777777" w:rsidR="000C1C9A" w:rsidRPr="00FF6C81" w:rsidRDefault="00925F60" w:rsidP="00FF6C81">
      <w:pPr>
        <w:pStyle w:val="Web"/>
        <w:jc w:val="both"/>
        <w:rPr>
          <w:rFonts w:ascii="Arial" w:hAnsi="Arial" w:cs="Arial"/>
          <w:color w:val="212529"/>
          <w:sz w:val="22"/>
          <w:szCs w:val="22"/>
        </w:rPr>
      </w:pPr>
      <w:proofErr w:type="spellStart"/>
      <w:r w:rsidRPr="00FF6C81">
        <w:rPr>
          <w:rFonts w:ascii="Arial" w:hAnsi="Arial" w:cs="Arial"/>
          <w:color w:val="212529"/>
          <w:sz w:val="22"/>
          <w:szCs w:val="22"/>
        </w:rPr>
        <w:t>β</w:t>
      </w:r>
      <w:r w:rsidR="000C1C9A" w:rsidRPr="00FF6C81">
        <w:rPr>
          <w:rFonts w:ascii="Arial" w:hAnsi="Arial" w:cs="Arial"/>
          <w:color w:val="212529"/>
          <w:sz w:val="22"/>
          <w:szCs w:val="22"/>
        </w:rPr>
        <w:t>β</w:t>
      </w:r>
      <w:proofErr w:type="spellEnd"/>
      <w:r w:rsidR="000C1C9A" w:rsidRPr="00FF6C81">
        <w:rPr>
          <w:rFonts w:ascii="Arial" w:hAnsi="Arial" w:cs="Arial"/>
          <w:color w:val="212529"/>
          <w:sz w:val="22"/>
          <w:szCs w:val="22"/>
        </w:rPr>
        <w:t xml:space="preserve">) Οι δίκες ενδίκων μέσων </w:t>
      </w:r>
      <w:r w:rsidR="00BC007B">
        <w:rPr>
          <w:rFonts w:ascii="Arial" w:hAnsi="Arial" w:cs="Arial"/>
          <w:color w:val="212529"/>
          <w:sz w:val="22"/>
          <w:szCs w:val="22"/>
        </w:rPr>
        <w:t xml:space="preserve">ενώπιον των Εφετείων , οι οποίες έχουν εκδικασθεί στον πρώτο βαθμό αντιμωλία των διαδίκων κατά την τακτική διαδικασία ή σύμφωνα με τις διατάξεις των ειδικών </w:t>
      </w:r>
      <w:proofErr w:type="spellStart"/>
      <w:r w:rsidR="00BC007B">
        <w:rPr>
          <w:rFonts w:ascii="Arial" w:hAnsi="Arial" w:cs="Arial"/>
          <w:color w:val="212529"/>
          <w:sz w:val="22"/>
          <w:szCs w:val="22"/>
        </w:rPr>
        <w:t>διαδικασίων</w:t>
      </w:r>
      <w:proofErr w:type="spellEnd"/>
      <w:r w:rsidR="00BC007B">
        <w:rPr>
          <w:rFonts w:ascii="Arial" w:hAnsi="Arial" w:cs="Arial"/>
          <w:color w:val="212529"/>
          <w:sz w:val="22"/>
          <w:szCs w:val="22"/>
        </w:rPr>
        <w:t xml:space="preserve">. Οι δίκες του προηγούμενου εδαφίου γίνονται είτε με αυτοπρόσωπη </w:t>
      </w:r>
      <w:proofErr w:type="spellStart"/>
      <w:r w:rsidR="00BC007B">
        <w:rPr>
          <w:rFonts w:ascii="Arial" w:hAnsi="Arial" w:cs="Arial"/>
          <w:color w:val="212529"/>
          <w:sz w:val="22"/>
          <w:szCs w:val="22"/>
        </w:rPr>
        <w:t>παραάσταση</w:t>
      </w:r>
      <w:proofErr w:type="spellEnd"/>
      <w:r w:rsidR="00BC007B">
        <w:rPr>
          <w:rFonts w:ascii="Arial" w:hAnsi="Arial" w:cs="Arial"/>
          <w:color w:val="212529"/>
          <w:sz w:val="22"/>
          <w:szCs w:val="22"/>
        </w:rPr>
        <w:t xml:space="preserve"> των </w:t>
      </w:r>
      <w:r w:rsidR="000C1C9A" w:rsidRPr="00FF6C81">
        <w:rPr>
          <w:rFonts w:ascii="Arial" w:hAnsi="Arial" w:cs="Arial"/>
          <w:color w:val="212529"/>
          <w:sz w:val="22"/>
          <w:szCs w:val="22"/>
        </w:rPr>
        <w:t xml:space="preserve">πληρεξουσίων δικηγόρων των διαδίκων, είτε με δήλωση των άρθρων 242 και 524 </w:t>
      </w:r>
      <w:proofErr w:type="spellStart"/>
      <w:r w:rsidR="000C1C9A" w:rsidRPr="00FF6C81">
        <w:rPr>
          <w:rFonts w:ascii="Arial" w:hAnsi="Arial" w:cs="Arial"/>
          <w:color w:val="212529"/>
          <w:sz w:val="22"/>
          <w:szCs w:val="22"/>
        </w:rPr>
        <w:t>ΚΠολΔ</w:t>
      </w:r>
      <w:proofErr w:type="spellEnd"/>
      <w:r w:rsidR="000C1C9A" w:rsidRPr="00FF6C81">
        <w:rPr>
          <w:rFonts w:ascii="Arial" w:hAnsi="Arial" w:cs="Arial"/>
          <w:color w:val="212529"/>
          <w:sz w:val="22"/>
          <w:szCs w:val="22"/>
        </w:rPr>
        <w:t>, η οποία θα υποβάλλεται έστω και από έναν εκ των πληρεξουσίων δικηγόρων των διαδίκων.</w:t>
      </w:r>
    </w:p>
    <w:p w14:paraId="59D9A1E9" w14:textId="77777777" w:rsidR="000C1C9A" w:rsidRPr="00FF6C81" w:rsidRDefault="00925F60" w:rsidP="00FF6C81">
      <w:pPr>
        <w:pStyle w:val="Web"/>
        <w:jc w:val="both"/>
        <w:rPr>
          <w:rFonts w:ascii="Arial" w:hAnsi="Arial" w:cs="Arial"/>
          <w:color w:val="212529"/>
          <w:sz w:val="22"/>
          <w:szCs w:val="22"/>
        </w:rPr>
      </w:pPr>
      <w:proofErr w:type="spellStart"/>
      <w:r w:rsidRPr="00FF6C81">
        <w:rPr>
          <w:rFonts w:ascii="Arial" w:hAnsi="Arial" w:cs="Arial"/>
          <w:color w:val="212529"/>
          <w:sz w:val="22"/>
          <w:szCs w:val="22"/>
        </w:rPr>
        <w:t>β</w:t>
      </w:r>
      <w:r w:rsidR="000C1C9A" w:rsidRPr="00FF6C81">
        <w:rPr>
          <w:rFonts w:ascii="Arial" w:hAnsi="Arial" w:cs="Arial"/>
          <w:color w:val="212529"/>
          <w:sz w:val="22"/>
          <w:szCs w:val="22"/>
        </w:rPr>
        <w:t>γ</w:t>
      </w:r>
      <w:proofErr w:type="spellEnd"/>
      <w:r w:rsidR="000C1C9A" w:rsidRPr="00FF6C81">
        <w:rPr>
          <w:rFonts w:ascii="Arial" w:hAnsi="Arial" w:cs="Arial"/>
          <w:color w:val="212529"/>
          <w:sz w:val="22"/>
          <w:szCs w:val="22"/>
        </w:rPr>
        <w:t xml:space="preserve">) Οι δίκες </w:t>
      </w:r>
      <w:r w:rsidRPr="00FF6C81">
        <w:rPr>
          <w:rFonts w:ascii="Arial" w:hAnsi="Arial" w:cs="Arial"/>
          <w:color w:val="212529"/>
          <w:sz w:val="22"/>
          <w:szCs w:val="22"/>
        </w:rPr>
        <w:t>τακτικής διαδικασίας που εκδικάζονται σύμφωνα με τις διατάξεις του ν. 2912/2001 (Α΄109) , όπως τροποποιήθηκε με τον ν. 4055/2012,  στις οποίες δεν εξετάζονται μάρτυρες</w:t>
      </w:r>
      <w:r w:rsidR="000C1C9A" w:rsidRPr="00FF6C81">
        <w:rPr>
          <w:rFonts w:ascii="Arial" w:hAnsi="Arial" w:cs="Arial"/>
          <w:color w:val="212529"/>
          <w:sz w:val="22"/>
          <w:szCs w:val="22"/>
        </w:rPr>
        <w:t>.</w:t>
      </w:r>
    </w:p>
    <w:p w14:paraId="0D2545E8" w14:textId="77777777" w:rsidR="000C1C9A" w:rsidRPr="00FF6C81" w:rsidRDefault="00925F60" w:rsidP="00FF6C81">
      <w:pPr>
        <w:pStyle w:val="Web"/>
        <w:jc w:val="both"/>
        <w:rPr>
          <w:rFonts w:ascii="Arial" w:hAnsi="Arial" w:cs="Arial"/>
          <w:color w:val="212529"/>
          <w:sz w:val="22"/>
          <w:szCs w:val="22"/>
        </w:rPr>
      </w:pPr>
      <w:proofErr w:type="spellStart"/>
      <w:r w:rsidRPr="00FF6C81">
        <w:rPr>
          <w:rFonts w:ascii="Arial" w:hAnsi="Arial" w:cs="Arial"/>
          <w:color w:val="212529"/>
          <w:sz w:val="22"/>
          <w:szCs w:val="22"/>
        </w:rPr>
        <w:t>β</w:t>
      </w:r>
      <w:r w:rsidR="000C1C9A" w:rsidRPr="00FF6C81">
        <w:rPr>
          <w:rFonts w:ascii="Arial" w:hAnsi="Arial" w:cs="Arial"/>
          <w:color w:val="212529"/>
          <w:sz w:val="22"/>
          <w:szCs w:val="22"/>
        </w:rPr>
        <w:t>δ</w:t>
      </w:r>
      <w:proofErr w:type="spellEnd"/>
      <w:r w:rsidR="000C1C9A" w:rsidRPr="00FF6C81">
        <w:rPr>
          <w:rFonts w:ascii="Arial" w:hAnsi="Arial" w:cs="Arial"/>
          <w:color w:val="212529"/>
          <w:sz w:val="22"/>
          <w:szCs w:val="22"/>
        </w:rPr>
        <w:t xml:space="preserve">) Οι δίκες </w:t>
      </w:r>
      <w:r w:rsidRPr="00FF6C81">
        <w:rPr>
          <w:rFonts w:ascii="Arial" w:hAnsi="Arial" w:cs="Arial"/>
          <w:color w:val="212529"/>
          <w:sz w:val="22"/>
          <w:szCs w:val="22"/>
        </w:rPr>
        <w:t xml:space="preserve">ειδικών διαδικασιών και εφέσεων κατά ερήμην αποφάσεων,  εισαγόμενων κατά το άρθρο 528 </w:t>
      </w:r>
      <w:proofErr w:type="spellStart"/>
      <w:r w:rsidRPr="00FF6C81">
        <w:rPr>
          <w:rFonts w:ascii="Arial" w:hAnsi="Arial" w:cs="Arial"/>
          <w:color w:val="212529"/>
          <w:sz w:val="22"/>
          <w:szCs w:val="22"/>
        </w:rPr>
        <w:t>ΚΠολΔ</w:t>
      </w:r>
      <w:proofErr w:type="spellEnd"/>
      <w:r w:rsidRPr="00FF6C81">
        <w:rPr>
          <w:rFonts w:ascii="Arial" w:hAnsi="Arial" w:cs="Arial"/>
          <w:color w:val="212529"/>
          <w:sz w:val="22"/>
          <w:szCs w:val="22"/>
        </w:rPr>
        <w:t xml:space="preserve">, στις οποίες δεν εξετάζονται μάρτυρες . </w:t>
      </w:r>
      <w:proofErr w:type="spellStart"/>
      <w:r w:rsidRPr="00FF6C81">
        <w:rPr>
          <w:rFonts w:ascii="Arial" w:hAnsi="Arial" w:cs="Arial"/>
          <w:color w:val="212529"/>
          <w:sz w:val="22"/>
          <w:szCs w:val="22"/>
        </w:rPr>
        <w:t>Κατ</w:t>
      </w:r>
      <w:proofErr w:type="spellEnd"/>
      <w:r w:rsidRPr="00FF6C81">
        <w:rPr>
          <w:rFonts w:ascii="Arial" w:hAnsi="Arial" w:cs="Arial"/>
          <w:color w:val="212529"/>
          <w:sz w:val="22"/>
          <w:szCs w:val="22"/>
        </w:rPr>
        <w:t xml:space="preserve">΄ εξαίρεση στις δίκες ειδικών διαδικασιών και εφέσεων κατά ερήμην αποφάσεων, εισαγόμενων κατά το άρθρο 528 </w:t>
      </w:r>
      <w:proofErr w:type="spellStart"/>
      <w:r w:rsidRPr="00FF6C81">
        <w:rPr>
          <w:rFonts w:ascii="Arial" w:hAnsi="Arial" w:cs="Arial"/>
          <w:color w:val="212529"/>
          <w:sz w:val="22"/>
          <w:szCs w:val="22"/>
        </w:rPr>
        <w:t>ΚΠολΔ</w:t>
      </w:r>
      <w:proofErr w:type="spellEnd"/>
      <w:r w:rsidRPr="00FF6C81">
        <w:rPr>
          <w:rFonts w:ascii="Arial" w:hAnsi="Arial" w:cs="Arial"/>
          <w:color w:val="212529"/>
          <w:sz w:val="22"/>
          <w:szCs w:val="22"/>
        </w:rPr>
        <w:t xml:space="preserve">, </w:t>
      </w:r>
      <w:r w:rsidR="00BC007B">
        <w:rPr>
          <w:rFonts w:ascii="Arial" w:hAnsi="Arial" w:cs="Arial"/>
          <w:color w:val="212529"/>
          <w:sz w:val="22"/>
          <w:szCs w:val="22"/>
        </w:rPr>
        <w:t xml:space="preserve">στις οποίες δεν εξετάζονται μάρτυρες. </w:t>
      </w:r>
      <w:proofErr w:type="spellStart"/>
      <w:r w:rsidR="00BC007B">
        <w:rPr>
          <w:rFonts w:ascii="Arial" w:hAnsi="Arial" w:cs="Arial"/>
          <w:color w:val="212529"/>
          <w:sz w:val="22"/>
          <w:szCs w:val="22"/>
        </w:rPr>
        <w:t>Κατ΄εξαίρεση</w:t>
      </w:r>
      <w:proofErr w:type="spellEnd"/>
      <w:r w:rsidR="00BC007B">
        <w:rPr>
          <w:rFonts w:ascii="Arial" w:hAnsi="Arial" w:cs="Arial"/>
          <w:color w:val="212529"/>
          <w:sz w:val="22"/>
          <w:szCs w:val="22"/>
        </w:rPr>
        <w:t xml:space="preserve"> στις δίκες ειδικών διαδικασιών και εφέσεων κατά ερήμην αποφάσεων , εισαγομένων κατά το άρθρο 528 </w:t>
      </w:r>
      <w:proofErr w:type="spellStart"/>
      <w:r w:rsidR="00BC007B">
        <w:rPr>
          <w:rFonts w:ascii="Arial" w:hAnsi="Arial" w:cs="Arial"/>
          <w:color w:val="212529"/>
          <w:sz w:val="22"/>
          <w:szCs w:val="22"/>
        </w:rPr>
        <w:t>ΚΠολΔ</w:t>
      </w:r>
      <w:proofErr w:type="spellEnd"/>
      <w:r w:rsidR="00BC007B">
        <w:rPr>
          <w:rFonts w:ascii="Arial" w:hAnsi="Arial" w:cs="Arial"/>
          <w:color w:val="212529"/>
          <w:sz w:val="22"/>
          <w:szCs w:val="22"/>
        </w:rPr>
        <w:t xml:space="preserve"> με αντικείμενο εργατικές διαφορές, ανακοπές κατά της εκτελεστικής διαδικασίας και διατροφές από τον νόμο, δύνανται να εξετάζονται </w:t>
      </w:r>
      <w:proofErr w:type="spellStart"/>
      <w:r w:rsidR="00BC007B">
        <w:rPr>
          <w:rFonts w:ascii="Arial" w:hAnsi="Arial" w:cs="Arial"/>
          <w:color w:val="212529"/>
          <w:sz w:val="22"/>
          <w:szCs w:val="22"/>
        </w:rPr>
        <w:t>μαρτυρες</w:t>
      </w:r>
      <w:proofErr w:type="spellEnd"/>
      <w:r w:rsidR="00BC007B">
        <w:rPr>
          <w:rFonts w:ascii="Arial" w:hAnsi="Arial" w:cs="Arial"/>
          <w:color w:val="212529"/>
          <w:sz w:val="22"/>
          <w:szCs w:val="22"/>
        </w:rPr>
        <w:t xml:space="preserve"> στο ακροατήριο. </w:t>
      </w:r>
    </w:p>
    <w:p w14:paraId="69F79C16" w14:textId="77777777" w:rsidR="00925F60" w:rsidRPr="00FF6C81" w:rsidRDefault="00925F60" w:rsidP="00FF6C81">
      <w:pPr>
        <w:pStyle w:val="Web"/>
        <w:jc w:val="both"/>
        <w:rPr>
          <w:rFonts w:ascii="Arial" w:hAnsi="Arial" w:cs="Arial"/>
          <w:color w:val="212529"/>
          <w:sz w:val="22"/>
          <w:szCs w:val="22"/>
        </w:rPr>
      </w:pPr>
      <w:proofErr w:type="spellStart"/>
      <w:r w:rsidRPr="00FF6C81">
        <w:rPr>
          <w:rFonts w:ascii="Arial" w:hAnsi="Arial" w:cs="Arial"/>
          <w:color w:val="212529"/>
          <w:sz w:val="22"/>
          <w:szCs w:val="22"/>
        </w:rPr>
        <w:t>β</w:t>
      </w:r>
      <w:r w:rsidR="000C1C9A" w:rsidRPr="00FF6C81">
        <w:rPr>
          <w:rFonts w:ascii="Arial" w:hAnsi="Arial" w:cs="Arial"/>
          <w:color w:val="212529"/>
          <w:sz w:val="22"/>
          <w:szCs w:val="22"/>
        </w:rPr>
        <w:t>ε</w:t>
      </w:r>
      <w:proofErr w:type="spellEnd"/>
      <w:r w:rsidR="000C1C9A" w:rsidRPr="00FF6C81">
        <w:rPr>
          <w:rFonts w:ascii="Arial" w:hAnsi="Arial" w:cs="Arial"/>
          <w:color w:val="212529"/>
          <w:sz w:val="22"/>
          <w:szCs w:val="22"/>
        </w:rPr>
        <w:t>)</w:t>
      </w:r>
      <w:r w:rsidRPr="00FF6C81">
        <w:rPr>
          <w:rFonts w:ascii="Arial" w:hAnsi="Arial" w:cs="Arial"/>
          <w:color w:val="000000"/>
          <w:spacing w:val="4"/>
          <w:sz w:val="22"/>
          <w:szCs w:val="22"/>
        </w:rPr>
        <w:t xml:space="preserve"> Οι δίκες ασφαλιστικών μέτρων στις οποίες δεν  εξετάζονται μάρτυρες, με τη δυνατότητα προσκόμισης ενόρκων βεβαιώσεων. </w:t>
      </w:r>
      <w:proofErr w:type="spellStart"/>
      <w:r w:rsidRPr="00FF6C81">
        <w:rPr>
          <w:rFonts w:ascii="Arial" w:hAnsi="Arial" w:cs="Arial"/>
          <w:color w:val="000000"/>
          <w:spacing w:val="4"/>
          <w:sz w:val="22"/>
          <w:szCs w:val="22"/>
        </w:rPr>
        <w:t>Κατ</w:t>
      </w:r>
      <w:proofErr w:type="spellEnd"/>
      <w:r w:rsidRPr="00FF6C81">
        <w:rPr>
          <w:rFonts w:ascii="Arial" w:hAnsi="Arial" w:cs="Arial"/>
          <w:color w:val="000000"/>
          <w:spacing w:val="4"/>
          <w:sz w:val="22"/>
          <w:szCs w:val="22"/>
        </w:rPr>
        <w:t xml:space="preserve">΄ εξαίρεση , αποκλειστικά και μόνο στις δίκες ασφαλιστικών μέτρων  που έχουν ως αντικείμενο ανακοπές και αιτήσεις αναστολής κατά της εκτελεστικής διαδικασίας, εργατικές διαφορές, διατροφές από τον νόμο, εγγυοδοσία, εγγραφή ή εξάλειψη ή μεταρρύθμιση προσημείωσης  υποθήκης, συντηρητική κατάσχεση κινητής ή ακίνητης περιουσίας, δικαστική μεσεγγύηση, σφράγιση, αποσφράγιση, απογραφή και δημόσια κατάθεση κατά τα άρθρα 737, 738 </w:t>
      </w:r>
      <w:proofErr w:type="spellStart"/>
      <w:r w:rsidRPr="00FF6C81">
        <w:rPr>
          <w:rFonts w:ascii="Arial" w:hAnsi="Arial" w:cs="Arial"/>
          <w:color w:val="000000"/>
          <w:spacing w:val="4"/>
          <w:sz w:val="22"/>
          <w:szCs w:val="22"/>
        </w:rPr>
        <w:t>ΚΠολΔ</w:t>
      </w:r>
      <w:proofErr w:type="spellEnd"/>
      <w:r w:rsidRPr="00FF6C81">
        <w:rPr>
          <w:rFonts w:ascii="Arial" w:hAnsi="Arial" w:cs="Arial"/>
          <w:color w:val="000000"/>
          <w:spacing w:val="4"/>
          <w:sz w:val="22"/>
          <w:szCs w:val="22"/>
        </w:rPr>
        <w:t>, ευρωπαϊκή διαταγή δέσμευσης λογαριασμού κατά άρθρο 738</w:t>
      </w:r>
      <w:r w:rsidRPr="00FF6C81">
        <w:rPr>
          <w:rFonts w:ascii="Arial" w:hAnsi="Arial" w:cs="Arial"/>
          <w:color w:val="000000"/>
          <w:spacing w:val="4"/>
          <w:sz w:val="22"/>
          <w:szCs w:val="22"/>
          <w:vertAlign w:val="superscript"/>
        </w:rPr>
        <w:t xml:space="preserve"> </w:t>
      </w:r>
      <w:r w:rsidRPr="00FF6C81">
        <w:rPr>
          <w:rFonts w:ascii="Arial" w:hAnsi="Arial" w:cs="Arial"/>
          <w:color w:val="000000"/>
          <w:spacing w:val="4"/>
          <w:sz w:val="22"/>
          <w:szCs w:val="22"/>
        </w:rPr>
        <w:t xml:space="preserve">Α </w:t>
      </w:r>
      <w:proofErr w:type="spellStart"/>
      <w:r w:rsidRPr="00FF6C81">
        <w:rPr>
          <w:rFonts w:ascii="Arial" w:hAnsi="Arial" w:cs="Arial"/>
          <w:color w:val="000000"/>
          <w:spacing w:val="4"/>
          <w:sz w:val="22"/>
          <w:szCs w:val="22"/>
        </w:rPr>
        <w:t>ΚΠολΔ</w:t>
      </w:r>
      <w:proofErr w:type="spellEnd"/>
      <w:r w:rsidRPr="00FF6C81">
        <w:rPr>
          <w:rFonts w:ascii="Arial" w:hAnsi="Arial" w:cs="Arial"/>
          <w:color w:val="000000"/>
          <w:spacing w:val="4"/>
          <w:sz w:val="22"/>
          <w:szCs w:val="22"/>
        </w:rPr>
        <w:t xml:space="preserve">, τις ανακλήσεις αυτών , καθώς και τις σχετικές με αυτές διαφορές του άρθρου 702 </w:t>
      </w:r>
      <w:proofErr w:type="spellStart"/>
      <w:r w:rsidRPr="00FF6C81">
        <w:rPr>
          <w:rFonts w:ascii="Arial" w:hAnsi="Arial" w:cs="Arial"/>
          <w:color w:val="000000"/>
          <w:spacing w:val="4"/>
          <w:sz w:val="22"/>
          <w:szCs w:val="22"/>
        </w:rPr>
        <w:t>ΚΠολΔ</w:t>
      </w:r>
      <w:proofErr w:type="spellEnd"/>
      <w:r w:rsidRPr="00FF6C81">
        <w:rPr>
          <w:rFonts w:ascii="Arial" w:hAnsi="Arial" w:cs="Arial"/>
          <w:color w:val="000000"/>
          <w:spacing w:val="4"/>
          <w:sz w:val="22"/>
          <w:szCs w:val="22"/>
        </w:rPr>
        <w:t>, δύνανται να εξετάζονται μάρτυρες στο ακροατήριο</w:t>
      </w:r>
      <w:r w:rsidR="000C1C9A" w:rsidRPr="00FF6C81">
        <w:rPr>
          <w:rFonts w:ascii="Arial" w:hAnsi="Arial" w:cs="Arial"/>
          <w:color w:val="212529"/>
          <w:sz w:val="22"/>
          <w:szCs w:val="22"/>
        </w:rPr>
        <w:t xml:space="preserve"> </w:t>
      </w:r>
    </w:p>
    <w:p w14:paraId="5B2BEAC8" w14:textId="77777777" w:rsidR="000C1C9A" w:rsidRPr="00FF6C81" w:rsidRDefault="00925F60" w:rsidP="00FF6C81">
      <w:pPr>
        <w:pStyle w:val="Web"/>
        <w:jc w:val="both"/>
        <w:rPr>
          <w:rFonts w:ascii="Arial" w:hAnsi="Arial" w:cs="Arial"/>
          <w:color w:val="212529"/>
          <w:sz w:val="22"/>
          <w:szCs w:val="22"/>
        </w:rPr>
      </w:pPr>
      <w:proofErr w:type="spellStart"/>
      <w:r w:rsidRPr="00FF6C81">
        <w:rPr>
          <w:rFonts w:ascii="Arial" w:hAnsi="Arial" w:cs="Arial"/>
          <w:color w:val="212529"/>
          <w:sz w:val="22"/>
          <w:szCs w:val="22"/>
        </w:rPr>
        <w:lastRenderedPageBreak/>
        <w:t>β</w:t>
      </w:r>
      <w:r w:rsidR="000C1C9A" w:rsidRPr="00FF6C81">
        <w:rPr>
          <w:rFonts w:ascii="Arial" w:hAnsi="Arial" w:cs="Arial"/>
          <w:color w:val="212529"/>
          <w:sz w:val="22"/>
          <w:szCs w:val="22"/>
        </w:rPr>
        <w:t>στ</w:t>
      </w:r>
      <w:proofErr w:type="spellEnd"/>
      <w:r w:rsidR="000C1C9A" w:rsidRPr="00FF6C81">
        <w:rPr>
          <w:rFonts w:ascii="Arial" w:hAnsi="Arial" w:cs="Arial"/>
          <w:color w:val="212529"/>
          <w:sz w:val="22"/>
          <w:szCs w:val="22"/>
        </w:rPr>
        <w:t xml:space="preserve">) Οι δίκες </w:t>
      </w:r>
      <w:proofErr w:type="spellStart"/>
      <w:r w:rsidR="00FA7DB7" w:rsidRPr="00FF6C81">
        <w:rPr>
          <w:rFonts w:ascii="Arial" w:hAnsi="Arial" w:cs="Arial"/>
          <w:color w:val="212529"/>
          <w:sz w:val="22"/>
          <w:szCs w:val="22"/>
        </w:rPr>
        <w:t>εκουσίας</w:t>
      </w:r>
      <w:proofErr w:type="spellEnd"/>
      <w:r w:rsidR="00FA7DB7" w:rsidRPr="00FF6C81">
        <w:rPr>
          <w:rFonts w:ascii="Arial" w:hAnsi="Arial" w:cs="Arial"/>
          <w:color w:val="212529"/>
          <w:sz w:val="22"/>
          <w:szCs w:val="22"/>
        </w:rPr>
        <w:t xml:space="preserve"> δικαιοδοσίας πρώτου βαθμού, οι δίκες πρώτου βαθμού που αφορούν ειδικούς νόμους οι οποίες δικάζονται με τη διαδικασία της </w:t>
      </w:r>
      <w:proofErr w:type="spellStart"/>
      <w:r w:rsidR="00FA7DB7" w:rsidRPr="00FF6C81">
        <w:rPr>
          <w:rFonts w:ascii="Arial" w:hAnsi="Arial" w:cs="Arial"/>
          <w:color w:val="212529"/>
          <w:sz w:val="22"/>
          <w:szCs w:val="22"/>
        </w:rPr>
        <w:t>εκουσίας</w:t>
      </w:r>
      <w:proofErr w:type="spellEnd"/>
      <w:r w:rsidR="00FA7DB7" w:rsidRPr="00FF6C81">
        <w:rPr>
          <w:rFonts w:ascii="Arial" w:hAnsi="Arial" w:cs="Arial"/>
          <w:color w:val="212529"/>
          <w:sz w:val="22"/>
          <w:szCs w:val="22"/>
        </w:rPr>
        <w:t xml:space="preserve"> δικαιοδοσίας και οι δίκες πρώτου βαθμού του ν. 3869/2010 και του άρθρου 1 του ν. 4745/2020 (Α΄ 214) στις οποίες δεν εξετάζονται  μάρτυρες, αποκλειστικά με τη δυνατότητα προσκόμισης ενόρκων βεβαιώσεων. Ειδικώς και </w:t>
      </w:r>
      <w:proofErr w:type="spellStart"/>
      <w:r w:rsidR="00FA7DB7" w:rsidRPr="00FF6C81">
        <w:rPr>
          <w:rFonts w:ascii="Arial" w:hAnsi="Arial" w:cs="Arial"/>
          <w:color w:val="212529"/>
          <w:sz w:val="22"/>
          <w:szCs w:val="22"/>
        </w:rPr>
        <w:t>κατ</w:t>
      </w:r>
      <w:proofErr w:type="spellEnd"/>
      <w:r w:rsidR="00FA7DB7" w:rsidRPr="00FF6C81">
        <w:rPr>
          <w:rFonts w:ascii="Arial" w:hAnsi="Arial" w:cs="Arial"/>
          <w:color w:val="212529"/>
          <w:sz w:val="22"/>
          <w:szCs w:val="22"/>
        </w:rPr>
        <w:t xml:space="preserve">΄ εξαίρεση στις δίκες </w:t>
      </w:r>
      <w:proofErr w:type="spellStart"/>
      <w:r w:rsidR="00FA7DB7" w:rsidRPr="00FF6C81">
        <w:rPr>
          <w:rFonts w:ascii="Arial" w:hAnsi="Arial" w:cs="Arial"/>
          <w:color w:val="212529"/>
          <w:sz w:val="22"/>
          <w:szCs w:val="22"/>
        </w:rPr>
        <w:t>εκουσίας</w:t>
      </w:r>
      <w:proofErr w:type="spellEnd"/>
      <w:r w:rsidR="00FA7DB7" w:rsidRPr="00FF6C81">
        <w:rPr>
          <w:rFonts w:ascii="Arial" w:hAnsi="Arial" w:cs="Arial"/>
          <w:color w:val="212529"/>
          <w:sz w:val="22"/>
          <w:szCs w:val="22"/>
        </w:rPr>
        <w:t xml:space="preserve">  δικαιοδοσίας που έχουν ως αντικείμενο τη θέση σε δικαστική συμπαράσταση ( άρθρα 801 </w:t>
      </w:r>
      <w:proofErr w:type="spellStart"/>
      <w:r w:rsidR="00FA7DB7" w:rsidRPr="00FF6C81">
        <w:rPr>
          <w:rFonts w:ascii="Arial" w:hAnsi="Arial" w:cs="Arial"/>
          <w:color w:val="212529"/>
          <w:sz w:val="22"/>
          <w:szCs w:val="22"/>
        </w:rPr>
        <w:t>επ</w:t>
      </w:r>
      <w:proofErr w:type="spellEnd"/>
      <w:r w:rsidR="00FA7DB7" w:rsidRPr="00FF6C81">
        <w:rPr>
          <w:rFonts w:ascii="Arial" w:hAnsi="Arial" w:cs="Arial"/>
          <w:color w:val="212529"/>
          <w:sz w:val="22"/>
          <w:szCs w:val="22"/>
        </w:rPr>
        <w:t xml:space="preserve">. </w:t>
      </w:r>
      <w:proofErr w:type="spellStart"/>
      <w:r w:rsidR="00FA7DB7" w:rsidRPr="00FF6C81">
        <w:rPr>
          <w:rFonts w:ascii="Arial" w:hAnsi="Arial" w:cs="Arial"/>
          <w:color w:val="212529"/>
          <w:sz w:val="22"/>
          <w:szCs w:val="22"/>
        </w:rPr>
        <w:t>ΚΠολΔ</w:t>
      </w:r>
      <w:proofErr w:type="spellEnd"/>
      <w:r w:rsidR="00FA7DB7" w:rsidRPr="00FF6C81">
        <w:rPr>
          <w:rFonts w:ascii="Arial" w:hAnsi="Arial" w:cs="Arial"/>
          <w:color w:val="212529"/>
          <w:sz w:val="22"/>
          <w:szCs w:val="22"/>
        </w:rPr>
        <w:t xml:space="preserve">) , την κήρυξη ιδιόγραφης διαθήκης ως κυρίας ( άρθρο 803 παρ. 3 </w:t>
      </w:r>
      <w:proofErr w:type="spellStart"/>
      <w:r w:rsidR="00FA7DB7" w:rsidRPr="00FF6C81">
        <w:rPr>
          <w:rFonts w:ascii="Arial" w:hAnsi="Arial" w:cs="Arial"/>
          <w:color w:val="212529"/>
          <w:sz w:val="22"/>
          <w:szCs w:val="22"/>
        </w:rPr>
        <w:t>ΚΠολ</w:t>
      </w:r>
      <w:proofErr w:type="spellEnd"/>
      <w:r w:rsidR="00FA7DB7" w:rsidRPr="00FF6C81">
        <w:rPr>
          <w:rFonts w:ascii="Arial" w:hAnsi="Arial" w:cs="Arial"/>
          <w:color w:val="212529"/>
          <w:sz w:val="22"/>
          <w:szCs w:val="22"/>
        </w:rPr>
        <w:t xml:space="preserve"> Δ) και στις δίκες των άρθρων  68 </w:t>
      </w:r>
      <w:proofErr w:type="spellStart"/>
      <w:r w:rsidR="00FA7DB7" w:rsidRPr="00FF6C81">
        <w:rPr>
          <w:rFonts w:ascii="Arial" w:hAnsi="Arial" w:cs="Arial"/>
          <w:color w:val="212529"/>
          <w:sz w:val="22"/>
          <w:szCs w:val="22"/>
        </w:rPr>
        <w:t>επ</w:t>
      </w:r>
      <w:proofErr w:type="spellEnd"/>
      <w:r w:rsidR="00FA7DB7" w:rsidRPr="00FF6C81">
        <w:rPr>
          <w:rFonts w:ascii="Arial" w:hAnsi="Arial" w:cs="Arial"/>
          <w:color w:val="212529"/>
          <w:sz w:val="22"/>
          <w:szCs w:val="22"/>
        </w:rPr>
        <w:t xml:space="preserve">. του ν. 4307/2014 (Α΄246) δύνανται να εξετάζονται μάρτυρες στο ακροατήριο. </w:t>
      </w:r>
    </w:p>
    <w:p w14:paraId="3EDADEFC" w14:textId="77777777" w:rsidR="00FA7DB7" w:rsidRPr="00FF6C81" w:rsidRDefault="00FA7DB7" w:rsidP="00FF6C81">
      <w:pPr>
        <w:spacing w:before="108" w:after="120" w:line="240" w:lineRule="auto"/>
        <w:ind w:right="72"/>
        <w:jc w:val="both"/>
        <w:rPr>
          <w:rFonts w:ascii="Arial" w:hAnsi="Arial" w:cs="Arial"/>
          <w:color w:val="000000"/>
          <w:spacing w:val="4"/>
        </w:rPr>
      </w:pPr>
      <w:r w:rsidRPr="00FF6C81">
        <w:rPr>
          <w:rFonts w:ascii="Arial" w:hAnsi="Arial" w:cs="Arial"/>
          <w:color w:val="000000"/>
          <w:spacing w:val="4"/>
        </w:rPr>
        <w:t xml:space="preserve">Στις </w:t>
      </w:r>
      <w:proofErr w:type="spellStart"/>
      <w:r w:rsidRPr="00FF6C81">
        <w:rPr>
          <w:rFonts w:ascii="Arial" w:hAnsi="Arial" w:cs="Arial"/>
          <w:color w:val="000000"/>
          <w:spacing w:val="4"/>
        </w:rPr>
        <w:t>υποπερ</w:t>
      </w:r>
      <w:proofErr w:type="spellEnd"/>
      <w:r w:rsidRPr="00FF6C81">
        <w:rPr>
          <w:rFonts w:ascii="Arial" w:hAnsi="Arial" w:cs="Arial"/>
          <w:color w:val="000000"/>
          <w:spacing w:val="4"/>
        </w:rPr>
        <w:t xml:space="preserve">. </w:t>
      </w:r>
      <w:proofErr w:type="spellStart"/>
      <w:r w:rsidRPr="00FF6C81">
        <w:rPr>
          <w:rFonts w:ascii="Arial" w:hAnsi="Arial" w:cs="Arial"/>
          <w:color w:val="000000"/>
          <w:spacing w:val="4"/>
        </w:rPr>
        <w:t>βγ</w:t>
      </w:r>
      <w:proofErr w:type="spellEnd"/>
      <w:r w:rsidRPr="00FF6C81">
        <w:rPr>
          <w:rFonts w:ascii="Arial" w:hAnsi="Arial" w:cs="Arial"/>
          <w:color w:val="000000"/>
          <w:spacing w:val="4"/>
        </w:rPr>
        <w:t xml:space="preserve">), </w:t>
      </w:r>
      <w:proofErr w:type="spellStart"/>
      <w:r w:rsidRPr="00FF6C81">
        <w:rPr>
          <w:rFonts w:ascii="Arial" w:hAnsi="Arial" w:cs="Arial"/>
          <w:color w:val="000000"/>
          <w:spacing w:val="4"/>
        </w:rPr>
        <w:t>βδ</w:t>
      </w:r>
      <w:proofErr w:type="spellEnd"/>
      <w:r w:rsidRPr="00FF6C81">
        <w:rPr>
          <w:rFonts w:ascii="Arial" w:hAnsi="Arial" w:cs="Arial"/>
          <w:color w:val="000000"/>
          <w:spacing w:val="4"/>
        </w:rPr>
        <w:t xml:space="preserve">) πρώτο εδάφιο, </w:t>
      </w:r>
      <w:proofErr w:type="spellStart"/>
      <w:r w:rsidRPr="00FF6C81">
        <w:rPr>
          <w:rFonts w:ascii="Arial" w:hAnsi="Arial" w:cs="Arial"/>
          <w:color w:val="000000"/>
          <w:spacing w:val="4"/>
        </w:rPr>
        <w:t>βε</w:t>
      </w:r>
      <w:proofErr w:type="spellEnd"/>
      <w:r w:rsidRPr="00FF6C81">
        <w:rPr>
          <w:rFonts w:ascii="Arial" w:hAnsi="Arial" w:cs="Arial"/>
          <w:color w:val="000000"/>
          <w:spacing w:val="4"/>
        </w:rPr>
        <w:t xml:space="preserve">) πρώτο εδάφιο και </w:t>
      </w:r>
      <w:proofErr w:type="spellStart"/>
      <w:r w:rsidRPr="00FF6C81">
        <w:rPr>
          <w:rFonts w:ascii="Arial" w:hAnsi="Arial" w:cs="Arial"/>
          <w:color w:val="000000"/>
          <w:spacing w:val="4"/>
        </w:rPr>
        <w:t>βστ</w:t>
      </w:r>
      <w:proofErr w:type="spellEnd"/>
      <w:r w:rsidRPr="00FF6C81">
        <w:rPr>
          <w:rFonts w:ascii="Arial" w:hAnsi="Arial" w:cs="Arial"/>
          <w:color w:val="000000"/>
          <w:spacing w:val="4"/>
        </w:rPr>
        <w:t xml:space="preserve">) λαμβάνει χώρα την προτεραία της δικασίμου έγγραφη δήλωση των πληρεξουσίων δικηγόρων των διαδίκων , ότι η συγκεκριμένη υπόθεση θα εκδικασθεί  χωρίς την εξέταση μαρτύρων, η οποία κοινοποιείται στις γραμματείες των δικαστηρίων με την χρήση ηλεκτρονικής αλληλογραφίας . Εφόσον όλοι οι διάδικοι έχουν υποβάλει δήλωση κατά το προηγούμενο εδάφιο, η υπόθεση συζητείται παρουσία των πληρεξουσίων δικηγόρων, χωρίς την εξέταση μαρτύρων. Σε περίπτωση κατά την οποία δεν υποβληθεί η δήλωση του ανωτέρω εδαφίου από τους πληρεξούσιους δικηγόρους των διαδίκων, οι υποθέσεις αποσύρονται και δεν συζητούνται, χωρίς να απαιτείται η παρουσία των πληρεξουσίων δικηγόρων των διαδίκων. Συναινετικά αιτήματα αναβολής για τις </w:t>
      </w:r>
      <w:proofErr w:type="spellStart"/>
      <w:r w:rsidRPr="00FF6C81">
        <w:rPr>
          <w:rFonts w:ascii="Arial" w:hAnsi="Arial" w:cs="Arial"/>
          <w:color w:val="000000"/>
          <w:spacing w:val="4"/>
        </w:rPr>
        <w:t>υποπερ</w:t>
      </w:r>
      <w:proofErr w:type="spellEnd"/>
      <w:r w:rsidRPr="00FF6C81">
        <w:rPr>
          <w:rFonts w:ascii="Arial" w:hAnsi="Arial" w:cs="Arial"/>
          <w:color w:val="000000"/>
          <w:spacing w:val="4"/>
        </w:rPr>
        <w:t xml:space="preserve">. </w:t>
      </w:r>
      <w:proofErr w:type="spellStart"/>
      <w:r w:rsidRPr="00FF6C81">
        <w:rPr>
          <w:rFonts w:ascii="Arial" w:hAnsi="Arial" w:cs="Arial"/>
          <w:color w:val="000000"/>
          <w:spacing w:val="4"/>
        </w:rPr>
        <w:t>ββ</w:t>
      </w:r>
      <w:proofErr w:type="spellEnd"/>
      <w:r w:rsidRPr="00FF6C81">
        <w:rPr>
          <w:rFonts w:ascii="Arial" w:hAnsi="Arial" w:cs="Arial"/>
          <w:color w:val="000000"/>
          <w:spacing w:val="4"/>
        </w:rPr>
        <w:t xml:space="preserve">) ως και </w:t>
      </w:r>
      <w:proofErr w:type="spellStart"/>
      <w:r w:rsidRPr="00FF6C81">
        <w:rPr>
          <w:rFonts w:ascii="Arial" w:hAnsi="Arial" w:cs="Arial"/>
          <w:color w:val="000000"/>
          <w:spacing w:val="4"/>
        </w:rPr>
        <w:t>β</w:t>
      </w:r>
      <w:r w:rsidR="00233753" w:rsidRPr="00FF6C81">
        <w:rPr>
          <w:rFonts w:ascii="Arial" w:hAnsi="Arial" w:cs="Arial"/>
          <w:color w:val="000000"/>
          <w:spacing w:val="4"/>
        </w:rPr>
        <w:t>στ</w:t>
      </w:r>
      <w:proofErr w:type="spellEnd"/>
      <w:r w:rsidRPr="00FF6C81">
        <w:rPr>
          <w:rFonts w:ascii="Arial" w:hAnsi="Arial" w:cs="Arial"/>
          <w:color w:val="000000"/>
          <w:spacing w:val="4"/>
        </w:rPr>
        <w:t xml:space="preserve">) , υποβάλλονται σύμφωνα με την παρ. </w:t>
      </w:r>
      <w:r w:rsidR="00233753" w:rsidRPr="00FF6C81">
        <w:rPr>
          <w:rFonts w:ascii="Arial" w:hAnsi="Arial" w:cs="Arial"/>
          <w:color w:val="000000"/>
          <w:spacing w:val="4"/>
        </w:rPr>
        <w:t>3</w:t>
      </w:r>
      <w:r w:rsidRPr="00FF6C81">
        <w:rPr>
          <w:rFonts w:ascii="Arial" w:hAnsi="Arial" w:cs="Arial"/>
          <w:color w:val="000000"/>
          <w:spacing w:val="4"/>
        </w:rPr>
        <w:t xml:space="preserve"> του άρθρου </w:t>
      </w:r>
      <w:r w:rsidR="00233753" w:rsidRPr="00FF6C81">
        <w:rPr>
          <w:rFonts w:ascii="Arial" w:hAnsi="Arial" w:cs="Arial"/>
          <w:color w:val="000000"/>
          <w:spacing w:val="4"/>
        </w:rPr>
        <w:t>83</w:t>
      </w:r>
      <w:r w:rsidRPr="00FF6C81">
        <w:rPr>
          <w:rFonts w:ascii="Arial" w:hAnsi="Arial" w:cs="Arial"/>
          <w:color w:val="000000"/>
          <w:spacing w:val="4"/>
        </w:rPr>
        <w:t xml:space="preserve"> του ν. 47</w:t>
      </w:r>
      <w:r w:rsidR="00233753" w:rsidRPr="00FF6C81">
        <w:rPr>
          <w:rFonts w:ascii="Arial" w:hAnsi="Arial" w:cs="Arial"/>
          <w:color w:val="000000"/>
          <w:spacing w:val="4"/>
        </w:rPr>
        <w:t>90</w:t>
      </w:r>
      <w:r w:rsidRPr="00FF6C81">
        <w:rPr>
          <w:rFonts w:ascii="Arial" w:hAnsi="Arial" w:cs="Arial"/>
          <w:color w:val="000000"/>
          <w:spacing w:val="4"/>
        </w:rPr>
        <w:t>/202</w:t>
      </w:r>
      <w:r w:rsidR="00233753" w:rsidRPr="00FF6C81">
        <w:rPr>
          <w:rFonts w:ascii="Arial" w:hAnsi="Arial" w:cs="Arial"/>
          <w:color w:val="000000"/>
          <w:spacing w:val="4"/>
        </w:rPr>
        <w:t>1</w:t>
      </w:r>
      <w:r w:rsidRPr="00FF6C81">
        <w:rPr>
          <w:rFonts w:ascii="Arial" w:hAnsi="Arial" w:cs="Arial"/>
          <w:color w:val="000000"/>
          <w:spacing w:val="4"/>
        </w:rPr>
        <w:t xml:space="preserve"> . </w:t>
      </w:r>
    </w:p>
    <w:p w14:paraId="6DA94BB3" w14:textId="77777777" w:rsidR="00FA7DB7" w:rsidRPr="00FF6C81" w:rsidRDefault="00233753" w:rsidP="00FF6C81">
      <w:pPr>
        <w:pStyle w:val="Web"/>
        <w:jc w:val="both"/>
        <w:rPr>
          <w:rFonts w:ascii="Arial" w:hAnsi="Arial" w:cs="Arial"/>
          <w:color w:val="000000"/>
          <w:spacing w:val="4"/>
          <w:sz w:val="22"/>
          <w:szCs w:val="22"/>
        </w:rPr>
      </w:pPr>
      <w:proofErr w:type="spellStart"/>
      <w:r w:rsidRPr="00FF6C81">
        <w:rPr>
          <w:rFonts w:ascii="Arial" w:hAnsi="Arial" w:cs="Arial"/>
          <w:color w:val="000000"/>
          <w:spacing w:val="4"/>
          <w:sz w:val="22"/>
          <w:szCs w:val="22"/>
        </w:rPr>
        <w:t>βζ</w:t>
      </w:r>
      <w:proofErr w:type="spellEnd"/>
      <w:r w:rsidRPr="00FF6C81">
        <w:rPr>
          <w:rFonts w:ascii="Arial" w:hAnsi="Arial" w:cs="Arial"/>
          <w:color w:val="000000"/>
          <w:spacing w:val="4"/>
          <w:sz w:val="22"/>
          <w:szCs w:val="22"/>
        </w:rPr>
        <w:t xml:space="preserve">) Οι δίκες </w:t>
      </w:r>
      <w:proofErr w:type="spellStart"/>
      <w:r w:rsidRPr="00FF6C81">
        <w:rPr>
          <w:rFonts w:ascii="Arial" w:hAnsi="Arial" w:cs="Arial"/>
          <w:color w:val="000000"/>
          <w:spacing w:val="4"/>
          <w:sz w:val="22"/>
          <w:szCs w:val="22"/>
        </w:rPr>
        <w:t>εκουσίας</w:t>
      </w:r>
      <w:proofErr w:type="spellEnd"/>
      <w:r w:rsidRPr="00FF6C81">
        <w:rPr>
          <w:rFonts w:ascii="Arial" w:hAnsi="Arial" w:cs="Arial"/>
          <w:color w:val="000000"/>
          <w:spacing w:val="4"/>
          <w:sz w:val="22"/>
          <w:szCs w:val="22"/>
        </w:rPr>
        <w:t xml:space="preserve"> δικαιοδοσίας δεύτερου βαθμού, οι δίκες δεύτερου βαθμού που αφορούν ειδικούς νόμους οι οποίες δικάζονται με την διαδικασία της </w:t>
      </w:r>
      <w:proofErr w:type="spellStart"/>
      <w:r w:rsidRPr="00FF6C81">
        <w:rPr>
          <w:rFonts w:ascii="Arial" w:hAnsi="Arial" w:cs="Arial"/>
          <w:color w:val="000000"/>
          <w:spacing w:val="4"/>
          <w:sz w:val="22"/>
          <w:szCs w:val="22"/>
        </w:rPr>
        <w:t>εκουσίας</w:t>
      </w:r>
      <w:proofErr w:type="spellEnd"/>
      <w:r w:rsidRPr="00FF6C81">
        <w:rPr>
          <w:rFonts w:ascii="Arial" w:hAnsi="Arial" w:cs="Arial"/>
          <w:color w:val="000000"/>
          <w:spacing w:val="4"/>
          <w:sz w:val="22"/>
          <w:szCs w:val="22"/>
        </w:rPr>
        <w:t xml:space="preserve">  δικαιοδοσίας  και οι δίκες πρώτου βαθμού του ν. 3869/2010 και του άρθρου 1 του ν.  4745/2020 ( Α΄ 214) , οι οποίες γίνονται με αυτοπρόσωπη  παράσταση των πληρεξουσίων δικηγόρων των διαδίκων και αποκλειστικά με τη δυνατότητα προσκόμισης ενόρκων βεβαιώσεων. </w:t>
      </w:r>
    </w:p>
    <w:p w14:paraId="12CA1049" w14:textId="77777777" w:rsidR="00233753" w:rsidRPr="00FF6C81" w:rsidRDefault="00233753" w:rsidP="00FF6C81">
      <w:pPr>
        <w:spacing w:before="108" w:after="120" w:line="240" w:lineRule="auto"/>
        <w:ind w:right="144"/>
        <w:jc w:val="both"/>
        <w:rPr>
          <w:rFonts w:ascii="Arial" w:hAnsi="Arial" w:cs="Arial"/>
          <w:color w:val="000000"/>
          <w:spacing w:val="6"/>
        </w:rPr>
      </w:pPr>
      <w:proofErr w:type="spellStart"/>
      <w:r w:rsidRPr="00FF6C81">
        <w:rPr>
          <w:rFonts w:ascii="Arial" w:hAnsi="Arial" w:cs="Arial"/>
          <w:color w:val="000000"/>
        </w:rPr>
        <w:t>βη</w:t>
      </w:r>
      <w:proofErr w:type="spellEnd"/>
      <w:r w:rsidRPr="00FF6C81">
        <w:rPr>
          <w:rFonts w:ascii="Arial" w:hAnsi="Arial" w:cs="Arial"/>
          <w:color w:val="000000"/>
        </w:rPr>
        <w:t xml:space="preserve">) η εκδίκαση αγωγών του άρθρου 22 του ν. 1264 /1982 (Α΄ 79) </w:t>
      </w:r>
    </w:p>
    <w:p w14:paraId="6CDF768A" w14:textId="77777777" w:rsidR="00233753" w:rsidRPr="00FF6C81" w:rsidRDefault="00233753" w:rsidP="00FF6C81">
      <w:pPr>
        <w:spacing w:before="108" w:after="120" w:line="240" w:lineRule="auto"/>
        <w:ind w:right="144"/>
        <w:jc w:val="both"/>
        <w:rPr>
          <w:rFonts w:ascii="Arial" w:hAnsi="Arial" w:cs="Arial"/>
          <w:color w:val="000000"/>
          <w:spacing w:val="1"/>
        </w:rPr>
      </w:pPr>
      <w:proofErr w:type="spellStart"/>
      <w:r w:rsidRPr="00FF6C81">
        <w:rPr>
          <w:rFonts w:ascii="Arial" w:hAnsi="Arial" w:cs="Arial"/>
          <w:color w:val="000000"/>
          <w:spacing w:val="8"/>
        </w:rPr>
        <w:t>βθ</w:t>
      </w:r>
      <w:proofErr w:type="spellEnd"/>
      <w:r w:rsidRPr="00FF6C81">
        <w:rPr>
          <w:rFonts w:ascii="Arial" w:hAnsi="Arial" w:cs="Arial"/>
          <w:color w:val="000000"/>
          <w:spacing w:val="8"/>
        </w:rPr>
        <w:t xml:space="preserve">) Οι αιτήσεις χορήγησης και ανάκλησης προσωρινών διαταγών, οι οποίες συζητούνται δια υπομνημάτων των πληρεξουσίων δικηγόρων των διαδίκων και χωρίς την εξέταση μαρτύρων. </w:t>
      </w:r>
      <w:r w:rsidRPr="00FF6C81">
        <w:rPr>
          <w:rFonts w:ascii="Arial" w:hAnsi="Arial" w:cs="Arial"/>
          <w:color w:val="000000"/>
          <w:spacing w:val="16"/>
        </w:rPr>
        <w:t xml:space="preserve"> Οι προσωρινές διαταγές, που έχουν </w:t>
      </w:r>
      <w:r w:rsidRPr="00FF6C81">
        <w:rPr>
          <w:rFonts w:ascii="Arial" w:hAnsi="Arial" w:cs="Arial"/>
          <w:color w:val="000000"/>
          <w:spacing w:val="1"/>
        </w:rPr>
        <w:t xml:space="preserve">χορηγηθεί και έχουν ισχύ έως τη συζήτηση της υπόθεσης , παρατείνονται οίκοθεν με απόφαση του Προέδρου Υπηρεσίας , ο οποίος ορίζει τη διάρκεια της παράτασης των προσωρινών διαταγών.  </w:t>
      </w:r>
    </w:p>
    <w:p w14:paraId="53D38AE9" w14:textId="77777777" w:rsidR="00233753" w:rsidRPr="00FF6C81" w:rsidRDefault="00233753" w:rsidP="00FF6C81">
      <w:pPr>
        <w:spacing w:before="108" w:after="120" w:line="240" w:lineRule="auto"/>
        <w:ind w:right="144"/>
        <w:jc w:val="both"/>
        <w:rPr>
          <w:rFonts w:ascii="Arial" w:hAnsi="Arial" w:cs="Arial"/>
          <w:color w:val="000000"/>
          <w:spacing w:val="8"/>
        </w:rPr>
      </w:pPr>
      <w:proofErr w:type="spellStart"/>
      <w:r w:rsidRPr="00FF6C81">
        <w:rPr>
          <w:rFonts w:ascii="Arial" w:hAnsi="Arial" w:cs="Arial"/>
          <w:color w:val="000000"/>
          <w:spacing w:val="1"/>
        </w:rPr>
        <w:t>βι</w:t>
      </w:r>
      <w:proofErr w:type="spellEnd"/>
      <w:r w:rsidRPr="00FF6C81">
        <w:rPr>
          <w:rFonts w:ascii="Arial" w:hAnsi="Arial" w:cs="Arial"/>
          <w:color w:val="000000"/>
          <w:spacing w:val="1"/>
        </w:rPr>
        <w:t>) Οι συμβάσεις μεταβίβασης του άρθρου 14 Α του Ν. 3429/2005 ( Α΄ 314) που αφορούν στην μεταβίβαση των στοιχείων του ενεργητικού των υπό ειδική εκκαθάριση των δημοσίων επιχειρήσεων, καθώς και κάθε συναφής με αυτές πράξη. Η εν λόγω εξαίρεση καταλαμβάνει και τις συμβάσεις μεταβίβασης, που υπογράφηκαν κατά τις διατάξεις του άρθρου 14</w:t>
      </w:r>
      <w:r w:rsidRPr="00FF6C81">
        <w:rPr>
          <w:rFonts w:ascii="Arial" w:hAnsi="Arial" w:cs="Arial"/>
          <w:color w:val="000000"/>
          <w:spacing w:val="1"/>
          <w:vertAlign w:val="superscript"/>
        </w:rPr>
        <w:t xml:space="preserve"> </w:t>
      </w:r>
      <w:r w:rsidRPr="00FF6C81">
        <w:rPr>
          <w:rFonts w:ascii="Arial" w:hAnsi="Arial" w:cs="Arial"/>
          <w:color w:val="000000"/>
          <w:spacing w:val="8"/>
        </w:rPr>
        <w:t xml:space="preserve"> Α του Ν. 3429/2005 πριν την δημοσίευση της παρούσας , καθώς και κάθε συναφή με αυτές πράξη. </w:t>
      </w:r>
    </w:p>
    <w:p w14:paraId="7584F35E" w14:textId="77777777" w:rsidR="00233753" w:rsidRPr="00FF6C81" w:rsidRDefault="00233753" w:rsidP="00FF6C81">
      <w:pPr>
        <w:pStyle w:val="a6"/>
        <w:spacing w:after="120"/>
        <w:jc w:val="both"/>
        <w:rPr>
          <w:rFonts w:ascii="Arial" w:hAnsi="Arial" w:cs="Arial"/>
        </w:rPr>
      </w:pPr>
      <w:proofErr w:type="spellStart"/>
      <w:r w:rsidRPr="00FF6C81">
        <w:rPr>
          <w:rFonts w:ascii="Arial" w:hAnsi="Arial" w:cs="Arial"/>
        </w:rPr>
        <w:t>βια</w:t>
      </w:r>
      <w:proofErr w:type="spellEnd"/>
      <w:r w:rsidRPr="00FF6C81">
        <w:rPr>
          <w:rFonts w:ascii="Arial" w:hAnsi="Arial" w:cs="Arial"/>
        </w:rPr>
        <w:t xml:space="preserve">) Όλες οι διαδικαστικές πράξεις και ενέργειες που ορίζονται στα άρθρα 68 </w:t>
      </w:r>
      <w:proofErr w:type="spellStart"/>
      <w:r w:rsidRPr="00FF6C81">
        <w:rPr>
          <w:rFonts w:ascii="Arial" w:hAnsi="Arial" w:cs="Arial"/>
        </w:rPr>
        <w:t>επ</w:t>
      </w:r>
      <w:proofErr w:type="spellEnd"/>
      <w:r w:rsidRPr="00FF6C81">
        <w:rPr>
          <w:rFonts w:ascii="Arial" w:hAnsi="Arial" w:cs="Arial"/>
        </w:rPr>
        <w:t xml:space="preserve">. του ν.4307/2014,  η διενέργεια δημόσιων πλειοδοτικών διαγωνισμών και οι νόμιμες δικαστικές προθεσμίες για τη διενέργεια αυτών . </w:t>
      </w:r>
    </w:p>
    <w:p w14:paraId="08795E7A" w14:textId="77777777" w:rsidR="00233753" w:rsidRPr="00FF6C81" w:rsidRDefault="00233753" w:rsidP="00FF6C81">
      <w:pPr>
        <w:pStyle w:val="a6"/>
        <w:spacing w:after="120"/>
        <w:jc w:val="both"/>
        <w:rPr>
          <w:rFonts w:ascii="Arial" w:hAnsi="Arial" w:cs="Arial"/>
        </w:rPr>
      </w:pPr>
      <w:proofErr w:type="spellStart"/>
      <w:r w:rsidRPr="00FF6C81">
        <w:rPr>
          <w:rFonts w:ascii="Arial" w:hAnsi="Arial" w:cs="Arial"/>
          <w:spacing w:val="31"/>
        </w:rPr>
        <w:t>βιβ</w:t>
      </w:r>
      <w:proofErr w:type="spellEnd"/>
      <w:r w:rsidRPr="00FF6C81">
        <w:rPr>
          <w:rFonts w:ascii="Arial" w:hAnsi="Arial" w:cs="Arial"/>
          <w:spacing w:val="31"/>
        </w:rPr>
        <w:t xml:space="preserve">) </w:t>
      </w:r>
      <w:r w:rsidRPr="00FF6C81">
        <w:rPr>
          <w:rFonts w:ascii="Arial" w:hAnsi="Arial" w:cs="Arial"/>
        </w:rPr>
        <w:t>Η εκδίκαση αυτοφώρων πλημμελημάτων,</w:t>
      </w:r>
      <w:r w:rsidRPr="00FF6C81">
        <w:rPr>
          <w:rFonts w:ascii="Arial" w:hAnsi="Arial" w:cs="Arial"/>
          <w:spacing w:val="31"/>
        </w:rPr>
        <w:t xml:space="preserve"> </w:t>
      </w:r>
      <w:r w:rsidRPr="00FF6C81">
        <w:rPr>
          <w:rFonts w:ascii="Arial" w:hAnsi="Arial" w:cs="Arial"/>
        </w:rPr>
        <w:t>εφόσον αφορούν</w:t>
      </w:r>
      <w:r w:rsidRPr="00FF6C81">
        <w:rPr>
          <w:rFonts w:ascii="Arial" w:hAnsi="Arial" w:cs="Arial"/>
          <w:spacing w:val="31"/>
        </w:rPr>
        <w:t xml:space="preserve"> </w:t>
      </w:r>
      <w:r w:rsidRPr="00FF6C81">
        <w:rPr>
          <w:rFonts w:ascii="Arial" w:hAnsi="Arial" w:cs="Arial"/>
        </w:rPr>
        <w:t>κατηγορούμενο που κρατείται δυνάμει των διατάξεων περί αυτόφωρης διαδικασίας.</w:t>
      </w:r>
    </w:p>
    <w:p w14:paraId="332A3594" w14:textId="77777777" w:rsidR="00233753" w:rsidRPr="00FF6C81" w:rsidRDefault="00233753" w:rsidP="00FF6C81">
      <w:pPr>
        <w:pStyle w:val="a6"/>
        <w:spacing w:after="120"/>
        <w:jc w:val="both"/>
        <w:rPr>
          <w:rFonts w:ascii="Arial" w:hAnsi="Arial" w:cs="Arial"/>
          <w:spacing w:val="31"/>
        </w:rPr>
      </w:pPr>
      <w:proofErr w:type="spellStart"/>
      <w:r w:rsidRPr="00FF6C81">
        <w:rPr>
          <w:rFonts w:ascii="Arial" w:hAnsi="Arial" w:cs="Arial"/>
          <w:color w:val="000000"/>
          <w:spacing w:val="4"/>
        </w:rPr>
        <w:t>βιγ</w:t>
      </w:r>
      <w:proofErr w:type="spellEnd"/>
      <w:r w:rsidRPr="00FF6C81">
        <w:rPr>
          <w:rFonts w:ascii="Arial" w:hAnsi="Arial" w:cs="Arial"/>
          <w:color w:val="000000"/>
          <w:spacing w:val="4"/>
        </w:rPr>
        <w:t>) Η κλήρωση των ενόρκων και η έναρξη της συνόδου των Μικτών Ορκωτών Δικαστηρί</w:t>
      </w:r>
      <w:r w:rsidR="00C77E2C" w:rsidRPr="00FF6C81">
        <w:rPr>
          <w:rFonts w:ascii="Arial" w:hAnsi="Arial" w:cs="Arial"/>
          <w:color w:val="000000"/>
          <w:spacing w:val="4"/>
        </w:rPr>
        <w:t xml:space="preserve">ων και Μικτών ορκωτών Εφετείων </w:t>
      </w:r>
      <w:r w:rsidRPr="00FF6C81">
        <w:rPr>
          <w:rFonts w:ascii="Arial" w:hAnsi="Arial" w:cs="Arial"/>
          <w:color w:val="000000"/>
          <w:spacing w:val="4"/>
        </w:rPr>
        <w:t>, καθώς και η  κλήρωση των συνθέσεων για την εκδίκαση των ποινικών υποθέσεων και των υποθέσεων ασφαλιστικών μέτρων σε όσα δικαστήρια της χώρας προβλέπεται κλήρωση</w:t>
      </w:r>
      <w:r w:rsidR="00C77E2C" w:rsidRPr="00FF6C81">
        <w:rPr>
          <w:rFonts w:ascii="Arial" w:hAnsi="Arial" w:cs="Arial"/>
          <w:color w:val="000000"/>
          <w:spacing w:val="4"/>
        </w:rPr>
        <w:t>.</w:t>
      </w:r>
    </w:p>
    <w:p w14:paraId="75563EA3" w14:textId="77777777" w:rsidR="00C77E2C" w:rsidRPr="00FF6C81" w:rsidRDefault="00C77E2C" w:rsidP="00FF6C81">
      <w:pPr>
        <w:pStyle w:val="a6"/>
        <w:spacing w:after="120"/>
        <w:jc w:val="both"/>
        <w:rPr>
          <w:rFonts w:ascii="Arial" w:hAnsi="Arial" w:cs="Arial"/>
          <w:spacing w:val="4"/>
        </w:rPr>
      </w:pPr>
      <w:proofErr w:type="spellStart"/>
      <w:r w:rsidRPr="00FF6C81">
        <w:rPr>
          <w:rFonts w:ascii="Arial" w:hAnsi="Arial" w:cs="Arial"/>
          <w:spacing w:val="20"/>
        </w:rPr>
        <w:t>βιδ</w:t>
      </w:r>
      <w:proofErr w:type="spellEnd"/>
      <w:r w:rsidRPr="00FF6C81">
        <w:rPr>
          <w:rFonts w:ascii="Arial" w:hAnsi="Arial" w:cs="Arial"/>
          <w:spacing w:val="20"/>
        </w:rPr>
        <w:t xml:space="preserve">). Η εκδίκαση κακουργημάτων για τους προσωρινά κρατούμενους </w:t>
      </w:r>
      <w:r w:rsidRPr="00FF6C81">
        <w:rPr>
          <w:rFonts w:ascii="Arial" w:hAnsi="Arial" w:cs="Arial"/>
        </w:rPr>
        <w:t xml:space="preserve">κατηγορούμενους, των οποίων συμπληρώνεται κατά περίπτωση το </w:t>
      </w:r>
      <w:r w:rsidRPr="00FF6C81">
        <w:rPr>
          <w:rFonts w:ascii="Arial" w:hAnsi="Arial" w:cs="Arial"/>
          <w:spacing w:val="4"/>
        </w:rPr>
        <w:t>ανώτατο όριο προσωρινής κράτησης.</w:t>
      </w:r>
    </w:p>
    <w:p w14:paraId="08ADE52F" w14:textId="77777777" w:rsidR="00C77E2C" w:rsidRPr="00FF6C81" w:rsidRDefault="00C77E2C" w:rsidP="00FF6C81">
      <w:pPr>
        <w:spacing w:before="108" w:after="120" w:line="240" w:lineRule="auto"/>
        <w:ind w:right="72"/>
        <w:jc w:val="both"/>
        <w:rPr>
          <w:rFonts w:ascii="Arial" w:hAnsi="Arial" w:cs="Arial"/>
          <w:color w:val="000000"/>
          <w:spacing w:val="7"/>
        </w:rPr>
      </w:pPr>
      <w:proofErr w:type="spellStart"/>
      <w:r w:rsidRPr="00FF6C81">
        <w:rPr>
          <w:rFonts w:ascii="Arial" w:hAnsi="Arial" w:cs="Arial"/>
          <w:color w:val="000000"/>
          <w:spacing w:val="7"/>
        </w:rPr>
        <w:t>βιε</w:t>
      </w:r>
      <w:proofErr w:type="spellEnd"/>
      <w:r w:rsidRPr="00FF6C81">
        <w:rPr>
          <w:rFonts w:ascii="Arial" w:hAnsi="Arial" w:cs="Arial"/>
          <w:color w:val="000000"/>
          <w:spacing w:val="7"/>
        </w:rPr>
        <w:t xml:space="preserve">). Οι ποινικές δίκες που αφορούν κακουργήματα, ο χρόνος παραγραφής </w:t>
      </w:r>
      <w:r w:rsidRPr="00FF6C81">
        <w:rPr>
          <w:rFonts w:ascii="Arial" w:hAnsi="Arial" w:cs="Arial"/>
          <w:color w:val="000000"/>
          <w:spacing w:val="12"/>
        </w:rPr>
        <w:t xml:space="preserve">των οποίων συμπληρώνεται εντός του χρονικού διαστήματος από την </w:t>
      </w:r>
      <w:r w:rsidRPr="00FF6C81">
        <w:rPr>
          <w:rFonts w:ascii="Arial" w:hAnsi="Arial" w:cs="Arial"/>
          <w:color w:val="000000"/>
          <w:spacing w:val="7"/>
        </w:rPr>
        <w:t xml:space="preserve">έναρξη της αναστολής μέχρι και τις 31-12-2023, καθώς και πλημμελήματα, </w:t>
      </w:r>
      <w:r w:rsidRPr="00FF6C81">
        <w:rPr>
          <w:rFonts w:ascii="Arial" w:hAnsi="Arial" w:cs="Arial"/>
          <w:color w:val="000000"/>
          <w:spacing w:val="9"/>
        </w:rPr>
        <w:t xml:space="preserve">ο χρόνος παραγραφής των οποίων συμπληρώνεται εντός του χρονικού </w:t>
      </w:r>
      <w:r w:rsidRPr="00FF6C81">
        <w:rPr>
          <w:rFonts w:ascii="Arial" w:hAnsi="Arial" w:cs="Arial"/>
          <w:color w:val="000000"/>
          <w:spacing w:val="6"/>
        </w:rPr>
        <w:t xml:space="preserve">διαστήματος από την έναρξη της αναστολής μέχρι και τις 31-12-2022. Το </w:t>
      </w:r>
      <w:r w:rsidRPr="00FF6C81">
        <w:rPr>
          <w:rFonts w:ascii="Arial" w:hAnsi="Arial" w:cs="Arial"/>
          <w:color w:val="000000"/>
          <w:spacing w:val="7"/>
        </w:rPr>
        <w:t xml:space="preserve">δικαστήριο αποφασίζει, κατά περίπτωση, για την εκδίκαση ή τη διακοπή </w:t>
      </w:r>
      <w:r w:rsidRPr="00FF6C81">
        <w:rPr>
          <w:rFonts w:ascii="Arial" w:hAnsi="Arial" w:cs="Arial"/>
          <w:color w:val="000000"/>
        </w:rPr>
        <w:t>αυτών.</w:t>
      </w:r>
    </w:p>
    <w:p w14:paraId="123DFA31" w14:textId="77777777" w:rsidR="00C77E2C" w:rsidRPr="00FF6C81" w:rsidRDefault="00C77E2C" w:rsidP="00FF6C81">
      <w:pPr>
        <w:spacing w:before="108" w:after="120" w:line="240" w:lineRule="auto"/>
        <w:ind w:right="144"/>
        <w:jc w:val="both"/>
        <w:rPr>
          <w:rFonts w:ascii="Arial" w:hAnsi="Arial" w:cs="Arial"/>
          <w:color w:val="000000"/>
          <w:spacing w:val="6"/>
        </w:rPr>
      </w:pPr>
      <w:proofErr w:type="spellStart"/>
      <w:r w:rsidRPr="00FF6C81">
        <w:rPr>
          <w:rFonts w:ascii="Arial" w:hAnsi="Arial" w:cs="Arial"/>
          <w:color w:val="000000"/>
          <w:spacing w:val="6"/>
        </w:rPr>
        <w:t>βιστ</w:t>
      </w:r>
      <w:proofErr w:type="spellEnd"/>
      <w:r w:rsidRPr="00FF6C81">
        <w:rPr>
          <w:rFonts w:ascii="Arial" w:hAnsi="Arial" w:cs="Arial"/>
          <w:color w:val="000000"/>
          <w:spacing w:val="6"/>
        </w:rPr>
        <w:t xml:space="preserve">) Οι ποινικές δίκες που αφορούν υποθέσεις των οποίων οι αποφάσεις αναιρέθηκαν και παραπέμπονται προς νέα εκδίκαση. </w:t>
      </w:r>
    </w:p>
    <w:p w14:paraId="6EB3F387" w14:textId="77777777" w:rsidR="00C77E2C" w:rsidRPr="00FF6C81" w:rsidRDefault="00C77E2C" w:rsidP="00FF6C81">
      <w:pPr>
        <w:spacing w:before="108" w:after="120" w:line="240" w:lineRule="auto"/>
        <w:ind w:right="144"/>
        <w:jc w:val="both"/>
        <w:rPr>
          <w:rFonts w:ascii="Arial" w:hAnsi="Arial" w:cs="Arial"/>
          <w:color w:val="000000"/>
        </w:rPr>
      </w:pPr>
      <w:proofErr w:type="spellStart"/>
      <w:r w:rsidRPr="00FF6C81">
        <w:rPr>
          <w:rFonts w:ascii="Arial" w:hAnsi="Arial" w:cs="Arial"/>
          <w:color w:val="000000"/>
          <w:spacing w:val="6"/>
        </w:rPr>
        <w:t>βιζ</w:t>
      </w:r>
      <w:proofErr w:type="spellEnd"/>
      <w:r w:rsidRPr="00FF6C81">
        <w:rPr>
          <w:rFonts w:ascii="Arial" w:hAnsi="Arial" w:cs="Arial"/>
          <w:color w:val="000000"/>
          <w:spacing w:val="6"/>
        </w:rPr>
        <w:t xml:space="preserve">) .  Η εκδίκαση των αιτήσεων αναστολής εκτέλεσης κατά τα άρθρα 471 και </w:t>
      </w:r>
      <w:r w:rsidRPr="00FF6C81">
        <w:rPr>
          <w:rFonts w:ascii="Arial" w:hAnsi="Arial" w:cs="Arial"/>
          <w:color w:val="000000"/>
          <w:spacing w:val="17"/>
        </w:rPr>
        <w:t xml:space="preserve">497 του Κώδικα Ποινικής Δικονομίας (Κ.Π.Δ., ν. 4620/2019, Α,96), </w:t>
      </w:r>
      <w:r w:rsidRPr="00FF6C81">
        <w:rPr>
          <w:rFonts w:ascii="Arial" w:hAnsi="Arial" w:cs="Arial"/>
          <w:color w:val="000000"/>
          <w:spacing w:val="3"/>
        </w:rPr>
        <w:t xml:space="preserve">ακύρωσης της διαδικασίας κατά τα άρθρα 341 και 435 ΚΠΔ, ακύρωσης της </w:t>
      </w:r>
      <w:r w:rsidRPr="00FF6C81">
        <w:rPr>
          <w:rFonts w:ascii="Arial" w:hAnsi="Arial" w:cs="Arial"/>
          <w:color w:val="000000"/>
          <w:spacing w:val="19"/>
        </w:rPr>
        <w:t xml:space="preserve">απόφασης κατά τα άρθρα 430 και 431 ΚΠΔ, αναβολής ή </w:t>
      </w:r>
      <w:r w:rsidRPr="00FF6C81">
        <w:rPr>
          <w:rFonts w:ascii="Arial" w:hAnsi="Arial" w:cs="Arial"/>
          <w:color w:val="000000"/>
          <w:spacing w:val="19"/>
        </w:rPr>
        <w:lastRenderedPageBreak/>
        <w:t xml:space="preserve">διακοπής </w:t>
      </w:r>
      <w:r w:rsidRPr="00FF6C81">
        <w:rPr>
          <w:rFonts w:ascii="Arial" w:hAnsi="Arial" w:cs="Arial"/>
          <w:color w:val="000000"/>
          <w:spacing w:val="11"/>
        </w:rPr>
        <w:t xml:space="preserve">εκτέλεσης της ποινής κατά τα άρθρα 555 και 557 ΚΠΔ, καθώς και των </w:t>
      </w:r>
      <w:r w:rsidRPr="00FF6C81">
        <w:rPr>
          <w:rFonts w:ascii="Arial" w:hAnsi="Arial" w:cs="Arial"/>
          <w:color w:val="000000"/>
          <w:spacing w:val="7"/>
        </w:rPr>
        <w:t xml:space="preserve">αιτήσεων που αφορούν στο καθορισμό συνολικής ποινής κατά το άρθρο </w:t>
      </w:r>
      <w:r w:rsidRPr="00FF6C81">
        <w:rPr>
          <w:rFonts w:ascii="Arial" w:hAnsi="Arial" w:cs="Arial"/>
          <w:color w:val="000000"/>
          <w:spacing w:val="3"/>
        </w:rPr>
        <w:t xml:space="preserve">551 ΚΠΔ, στην απότιση της χρηματικής ποινής σε δόσεις εντός προθεσμίας </w:t>
      </w:r>
      <w:r w:rsidRPr="00FF6C81">
        <w:rPr>
          <w:rFonts w:ascii="Arial" w:hAnsi="Arial" w:cs="Arial"/>
          <w:color w:val="000000"/>
          <w:spacing w:val="7"/>
        </w:rPr>
        <w:t xml:space="preserve">κατά τα άρθρα 80 του ισχύοντος Ποινικού Κώδικα (Π.Κ., ν. 4619/2019, Α, </w:t>
      </w:r>
      <w:r w:rsidRPr="00FF6C81">
        <w:rPr>
          <w:rFonts w:ascii="Arial" w:hAnsi="Arial" w:cs="Arial"/>
          <w:color w:val="000000"/>
          <w:spacing w:val="16"/>
        </w:rPr>
        <w:t xml:space="preserve">95) και 82 του </w:t>
      </w:r>
      <w:proofErr w:type="spellStart"/>
      <w:r w:rsidRPr="00FF6C81">
        <w:rPr>
          <w:rFonts w:ascii="Arial" w:hAnsi="Arial" w:cs="Arial"/>
          <w:color w:val="000000"/>
          <w:spacing w:val="16"/>
        </w:rPr>
        <w:t>προϊσχύσαντος</w:t>
      </w:r>
      <w:proofErr w:type="spellEnd"/>
      <w:r w:rsidRPr="00FF6C81">
        <w:rPr>
          <w:rFonts w:ascii="Arial" w:hAnsi="Arial" w:cs="Arial"/>
          <w:color w:val="000000"/>
          <w:spacing w:val="16"/>
        </w:rPr>
        <w:t xml:space="preserve"> Π.Κ. (</w:t>
      </w:r>
      <w:proofErr w:type="spellStart"/>
      <w:r w:rsidRPr="00FF6C81">
        <w:rPr>
          <w:rFonts w:ascii="Arial" w:hAnsi="Arial" w:cs="Arial"/>
          <w:color w:val="000000"/>
          <w:spacing w:val="16"/>
        </w:rPr>
        <w:t>π.δ.</w:t>
      </w:r>
      <w:proofErr w:type="spellEnd"/>
      <w:r w:rsidRPr="00FF6C81">
        <w:rPr>
          <w:rFonts w:ascii="Arial" w:hAnsi="Arial" w:cs="Arial"/>
          <w:color w:val="000000"/>
          <w:spacing w:val="16"/>
        </w:rPr>
        <w:t xml:space="preserve"> 283/1985, Α</w:t>
      </w:r>
      <w:r w:rsidRPr="00FF6C81">
        <w:rPr>
          <w:rFonts w:ascii="Arial" w:hAnsi="Arial" w:cs="Arial"/>
          <w:color w:val="000000"/>
          <w:spacing w:val="16"/>
          <w:vertAlign w:val="subscript"/>
        </w:rPr>
        <w:t>;</w:t>
      </w:r>
      <w:r w:rsidRPr="00FF6C81">
        <w:rPr>
          <w:rFonts w:ascii="Arial" w:hAnsi="Arial" w:cs="Arial"/>
          <w:color w:val="000000"/>
          <w:spacing w:val="16"/>
        </w:rPr>
        <w:t xml:space="preserve"> 106) και στη </w:t>
      </w:r>
      <w:r w:rsidRPr="00FF6C81">
        <w:rPr>
          <w:rFonts w:ascii="Arial" w:hAnsi="Arial" w:cs="Arial"/>
          <w:color w:val="000000"/>
          <w:spacing w:val="26"/>
        </w:rPr>
        <w:t xml:space="preserve">μετατροπή της χρηματικής ποινής ή του προστίμου σε παροχή </w:t>
      </w:r>
      <w:r w:rsidRPr="00FF6C81">
        <w:rPr>
          <w:rFonts w:ascii="Arial" w:hAnsi="Arial" w:cs="Arial"/>
          <w:color w:val="000000"/>
          <w:spacing w:val="7"/>
        </w:rPr>
        <w:t xml:space="preserve">κοινωφελούς εργασίας κατά την παρ. 5 του άρθρου 82 του </w:t>
      </w:r>
      <w:proofErr w:type="spellStart"/>
      <w:r w:rsidRPr="00FF6C81">
        <w:rPr>
          <w:rFonts w:ascii="Arial" w:hAnsi="Arial" w:cs="Arial"/>
          <w:color w:val="000000"/>
          <w:spacing w:val="7"/>
        </w:rPr>
        <w:t>προϊσχύσαντος</w:t>
      </w:r>
      <w:proofErr w:type="spellEnd"/>
      <w:r w:rsidRPr="00FF6C81">
        <w:rPr>
          <w:rFonts w:ascii="Arial" w:hAnsi="Arial" w:cs="Arial"/>
          <w:color w:val="000000"/>
          <w:spacing w:val="7"/>
        </w:rPr>
        <w:t xml:space="preserve">    </w:t>
      </w:r>
      <w:r w:rsidRPr="00FF6C81">
        <w:rPr>
          <w:rFonts w:ascii="Arial" w:hAnsi="Arial" w:cs="Arial"/>
          <w:color w:val="000000"/>
        </w:rPr>
        <w:t>Π Κ.</w:t>
      </w:r>
    </w:p>
    <w:p w14:paraId="0892780F" w14:textId="77777777" w:rsidR="00233753" w:rsidRPr="00FF6C81" w:rsidRDefault="00C77E2C" w:rsidP="00FF6C81">
      <w:pPr>
        <w:spacing w:before="144" w:after="120" w:line="240" w:lineRule="auto"/>
        <w:ind w:right="-58"/>
        <w:jc w:val="both"/>
        <w:rPr>
          <w:rFonts w:ascii="Arial" w:hAnsi="Arial" w:cs="Arial"/>
          <w:color w:val="000000"/>
        </w:rPr>
      </w:pPr>
      <w:proofErr w:type="spellStart"/>
      <w:r w:rsidRPr="00FF6C81">
        <w:rPr>
          <w:rFonts w:ascii="Arial" w:hAnsi="Arial" w:cs="Arial"/>
          <w:color w:val="000000"/>
        </w:rPr>
        <w:t>βιη</w:t>
      </w:r>
      <w:proofErr w:type="spellEnd"/>
      <w:r w:rsidRPr="00FF6C81">
        <w:rPr>
          <w:rFonts w:ascii="Arial" w:hAnsi="Arial" w:cs="Arial"/>
          <w:color w:val="000000"/>
        </w:rPr>
        <w:t>) Η εκδίκαση υποθέσεων περί παράτασης εξακολούθησης ή αντικατάστασης θεραπευτικών μέτρων, καθώς και αιτήσεις του εισαγγελέα περί άρσης ή αντικατάστασης των ως άνω μέτρων ( άρθρο 70 Π.Κ. , ν . 4619/2019. Α΄ 95).</w:t>
      </w:r>
    </w:p>
    <w:p w14:paraId="76148E38" w14:textId="77777777" w:rsidR="00C77E2C" w:rsidRPr="00FF6C81" w:rsidRDefault="00C77E2C" w:rsidP="00FF6C81">
      <w:pPr>
        <w:spacing w:before="144" w:after="120" w:line="240" w:lineRule="auto"/>
        <w:ind w:right="-58"/>
        <w:jc w:val="both"/>
        <w:rPr>
          <w:rFonts w:ascii="Arial" w:hAnsi="Arial" w:cs="Arial"/>
          <w:color w:val="000000"/>
        </w:rPr>
      </w:pPr>
      <w:proofErr w:type="spellStart"/>
      <w:r w:rsidRPr="00FF6C81">
        <w:rPr>
          <w:rFonts w:ascii="Arial" w:hAnsi="Arial" w:cs="Arial"/>
          <w:color w:val="000000"/>
        </w:rPr>
        <w:t>βθ</w:t>
      </w:r>
      <w:proofErr w:type="spellEnd"/>
      <w:r w:rsidRPr="00FF6C81">
        <w:rPr>
          <w:rFonts w:ascii="Arial" w:hAnsi="Arial" w:cs="Arial"/>
          <w:color w:val="000000"/>
        </w:rPr>
        <w:t xml:space="preserve">) Η εκδίκαση των σχετικών υποθέσεων και κάθε άλλο ζήτημα που αφορά τις διαδικασίες ποινικής </w:t>
      </w:r>
      <w:r w:rsidR="00886ECD" w:rsidRPr="00FF6C81">
        <w:rPr>
          <w:rFonts w:ascii="Arial" w:hAnsi="Arial" w:cs="Arial"/>
          <w:color w:val="000000"/>
        </w:rPr>
        <w:t>συνδιαλλαγής, ποινικής διαπραγμάτευσης</w:t>
      </w:r>
      <w:r w:rsidR="00D15D8F" w:rsidRPr="00FF6C81">
        <w:rPr>
          <w:rFonts w:ascii="Arial" w:hAnsi="Arial" w:cs="Arial"/>
          <w:color w:val="000000"/>
        </w:rPr>
        <w:t xml:space="preserve"> και ποινικής διαταγής, που προβλέπονται στα άρθρα 301 έως 304 και 409 έως 416 του Κώδικα Ποινικής Δικονομίας . </w:t>
      </w:r>
    </w:p>
    <w:p w14:paraId="0DA0F215" w14:textId="77777777" w:rsidR="00D15D8F" w:rsidRPr="00FF6C81" w:rsidRDefault="00D15D8F" w:rsidP="00FF6C81">
      <w:pPr>
        <w:spacing w:before="144" w:after="120" w:line="240" w:lineRule="auto"/>
        <w:ind w:right="-58"/>
        <w:jc w:val="both"/>
        <w:rPr>
          <w:rFonts w:ascii="Arial" w:hAnsi="Arial" w:cs="Arial"/>
          <w:color w:val="000000"/>
        </w:rPr>
      </w:pPr>
      <w:proofErr w:type="spellStart"/>
      <w:r w:rsidRPr="00FF6C81">
        <w:rPr>
          <w:rFonts w:ascii="Arial" w:hAnsi="Arial" w:cs="Arial"/>
          <w:color w:val="000000"/>
        </w:rPr>
        <w:t>βι</w:t>
      </w:r>
      <w:proofErr w:type="spellEnd"/>
      <w:r w:rsidRPr="00FF6C81">
        <w:rPr>
          <w:rFonts w:ascii="Arial" w:hAnsi="Arial" w:cs="Arial"/>
          <w:color w:val="000000"/>
        </w:rPr>
        <w:t xml:space="preserve">) Η δημοσίευση αποφάσεων. </w:t>
      </w:r>
    </w:p>
    <w:p w14:paraId="7273CD4B" w14:textId="77777777" w:rsidR="00D15D8F" w:rsidRPr="00FF6C81" w:rsidRDefault="00D15D8F" w:rsidP="00FF6C81">
      <w:pPr>
        <w:spacing w:before="108" w:after="120" w:line="240" w:lineRule="auto"/>
        <w:ind w:right="360" w:firstLine="360"/>
        <w:jc w:val="both"/>
        <w:rPr>
          <w:rFonts w:ascii="Arial" w:hAnsi="Arial" w:cs="Arial"/>
          <w:color w:val="000000"/>
        </w:rPr>
      </w:pPr>
      <w:r w:rsidRPr="00FF6C81">
        <w:rPr>
          <w:rFonts w:ascii="Arial" w:hAnsi="Arial" w:cs="Arial"/>
          <w:color w:val="000000"/>
          <w:spacing w:val="7"/>
        </w:rPr>
        <w:t xml:space="preserve">Για τις ποινικές δίκες που άρχισαν πριν την ημερομηνία έναρξης της </w:t>
      </w:r>
      <w:r w:rsidRPr="00FF6C81">
        <w:rPr>
          <w:rFonts w:ascii="Arial" w:hAnsi="Arial" w:cs="Arial"/>
          <w:color w:val="000000"/>
          <w:spacing w:val="3"/>
        </w:rPr>
        <w:t xml:space="preserve">αναστολής και έχουν διακοπεί για δικάσιμο εντός του χρονικού διαστήματος </w:t>
      </w:r>
      <w:r w:rsidRPr="00FF6C81">
        <w:rPr>
          <w:rFonts w:ascii="Arial" w:hAnsi="Arial" w:cs="Arial"/>
          <w:color w:val="000000"/>
          <w:spacing w:val="8"/>
        </w:rPr>
        <w:t xml:space="preserve">της αναστολής, το δικαστήριο, κατά την ορισθείσα δικάσιμο, αποφασίζει </w:t>
      </w:r>
      <w:r w:rsidRPr="00FF6C81">
        <w:rPr>
          <w:rFonts w:ascii="Arial" w:hAnsi="Arial" w:cs="Arial"/>
          <w:color w:val="000000"/>
          <w:spacing w:val="21"/>
        </w:rPr>
        <w:t xml:space="preserve">κατά περίπτωση για την εκδίκαση ή την εκ νέου διακοπή αυτών, </w:t>
      </w:r>
      <w:r w:rsidRPr="00FF6C81">
        <w:rPr>
          <w:rFonts w:ascii="Arial" w:hAnsi="Arial" w:cs="Arial"/>
          <w:color w:val="000000"/>
          <w:spacing w:val="7"/>
        </w:rPr>
        <w:t xml:space="preserve">λαμβανομένων υπόψη των παραπάνω εξαιρέσεων, χωρίς να δεσμεύεται </w:t>
      </w:r>
      <w:r w:rsidRPr="00FF6C81">
        <w:rPr>
          <w:rFonts w:ascii="Arial" w:hAnsi="Arial" w:cs="Arial"/>
          <w:color w:val="000000"/>
        </w:rPr>
        <w:t>από αυτές.</w:t>
      </w:r>
    </w:p>
    <w:p w14:paraId="5F97A2E4" w14:textId="77777777" w:rsidR="00D15D8F" w:rsidRPr="00FF6C81" w:rsidRDefault="00D15D8F" w:rsidP="00FF6C81">
      <w:pPr>
        <w:spacing w:before="108" w:after="120" w:line="240" w:lineRule="auto"/>
        <w:ind w:right="360" w:firstLine="360"/>
        <w:jc w:val="both"/>
        <w:rPr>
          <w:rFonts w:ascii="Arial" w:hAnsi="Arial" w:cs="Arial"/>
          <w:color w:val="000000"/>
        </w:rPr>
      </w:pPr>
      <w:r w:rsidRPr="00FF6C81">
        <w:rPr>
          <w:rFonts w:ascii="Arial" w:hAnsi="Arial" w:cs="Arial"/>
          <w:color w:val="000000"/>
        </w:rPr>
        <w:t xml:space="preserve">Τα ειδικότερα ζητήματα που ανάγονται στην εύρυθμη διεξαγωγής των εργασιών των δικαστικών υπηρεσιών και των εισαγγελιών της χώρας , καθώς και εκείνα που, κατά περίπτωση και κατά την κρίση του οργάνου διοίκησης εκάστης αυτών , έχουν κατεπείγοντα χαρακτήρα και χρήζουν άμεσης αντιμετώπισης ρυθμίζονται με αποφάσεις των οργάνων διοίκηση αυτών . </w:t>
      </w:r>
    </w:p>
    <w:p w14:paraId="5750ED5A" w14:textId="77777777" w:rsidR="00D15D8F" w:rsidRPr="00FF6C81" w:rsidRDefault="00D15D8F" w:rsidP="00FF6C81">
      <w:pPr>
        <w:spacing w:before="108" w:after="120" w:line="240" w:lineRule="auto"/>
        <w:ind w:right="360" w:firstLine="360"/>
        <w:jc w:val="both"/>
        <w:rPr>
          <w:rFonts w:ascii="Arial" w:hAnsi="Arial" w:cs="Arial"/>
          <w:color w:val="000000"/>
        </w:rPr>
      </w:pPr>
      <w:r w:rsidRPr="00FF6C81">
        <w:rPr>
          <w:rFonts w:ascii="Arial" w:hAnsi="Arial" w:cs="Arial"/>
          <w:color w:val="000000"/>
        </w:rPr>
        <w:t xml:space="preserve">Οι διασκέψεις , καθώς και η διεκπεραίωση οποιασδήποτε ενέργειας , που αφορά τη λειτουργία των δικαστικών υπηρεσιών και των εισαγγελιών γίνονται , εφόσον είναι εφικτό εξ αποστάσεως με τη χρήση τεχνολογικών μέσων. Προς διευκόλυνση της ενημέρωσης  διαδίκων, μαρτύρων  και συνηγόρων, η διακοπή της δίκης και ο  ορισμός νέας δικασίμου γνωστοποιούνται από τον γραμματέα της έδρας του Δικαστηρίου και αν το Δικαστήριο διαθέτει ιστοσελίδα αναρτάται και σε αυτήν. </w:t>
      </w:r>
    </w:p>
    <w:p w14:paraId="56AE7E72" w14:textId="77777777" w:rsidR="00E3684C" w:rsidRPr="00FF6C81" w:rsidRDefault="00E3684C" w:rsidP="00FF6C81">
      <w:pPr>
        <w:spacing w:before="108" w:after="120" w:line="240" w:lineRule="auto"/>
        <w:ind w:right="360" w:firstLine="360"/>
        <w:jc w:val="both"/>
        <w:rPr>
          <w:rFonts w:ascii="Arial" w:hAnsi="Arial" w:cs="Arial"/>
          <w:b/>
          <w:color w:val="000000"/>
        </w:rPr>
      </w:pPr>
      <w:r w:rsidRPr="00FF6C81">
        <w:rPr>
          <w:rFonts w:ascii="Arial" w:hAnsi="Arial" w:cs="Arial"/>
          <w:b/>
          <w:color w:val="000000"/>
        </w:rPr>
        <w:t xml:space="preserve">Ενόψει των ανωτέρω αποφασίζουμε ότι : </w:t>
      </w:r>
    </w:p>
    <w:p w14:paraId="7F35B2B4" w14:textId="77777777" w:rsidR="00E3684C" w:rsidRPr="00FF6C81" w:rsidRDefault="00E3684C" w:rsidP="00FF6C81">
      <w:pPr>
        <w:pStyle w:val="a5"/>
        <w:numPr>
          <w:ilvl w:val="0"/>
          <w:numId w:val="5"/>
        </w:numPr>
        <w:spacing w:before="108" w:after="120" w:line="240" w:lineRule="auto"/>
        <w:ind w:left="0" w:right="360" w:firstLine="491"/>
        <w:jc w:val="both"/>
        <w:rPr>
          <w:rFonts w:ascii="Arial" w:hAnsi="Arial" w:cs="Arial"/>
          <w:color w:val="000000"/>
          <w:spacing w:val="7"/>
        </w:rPr>
      </w:pPr>
      <w:r w:rsidRPr="00FF6C81">
        <w:rPr>
          <w:rFonts w:ascii="Arial" w:hAnsi="Arial" w:cs="Arial"/>
          <w:color w:val="000000"/>
        </w:rPr>
        <w:t>Η γραμματεία του αστικού τμήματος θα λειτουργεί κανονικά για την κατάθεση προτάσ</w:t>
      </w:r>
      <w:r w:rsidR="004E7471" w:rsidRPr="00FF6C81">
        <w:rPr>
          <w:rFonts w:ascii="Arial" w:hAnsi="Arial" w:cs="Arial"/>
          <w:color w:val="000000"/>
        </w:rPr>
        <w:t xml:space="preserve">εων ( 100 ημερών ) και προσθηκών για την Νέα τακτική διαδικασία Μονομελούς και Πολυμελούς, (ν. 4335/2015)  και για την κατάθεση προτάσεων και προσθηκών παλαιάς τακτικής διαδικασίας ( </w:t>
      </w:r>
      <w:proofErr w:type="spellStart"/>
      <w:r w:rsidR="004E7471" w:rsidRPr="00FF6C81">
        <w:rPr>
          <w:rFonts w:ascii="Arial" w:hAnsi="Arial" w:cs="Arial"/>
          <w:color w:val="000000"/>
        </w:rPr>
        <w:t>προκατάθεση</w:t>
      </w:r>
      <w:proofErr w:type="spellEnd"/>
      <w:r w:rsidR="004E7471" w:rsidRPr="00FF6C81">
        <w:rPr>
          <w:rFonts w:ascii="Arial" w:hAnsi="Arial" w:cs="Arial"/>
          <w:color w:val="000000"/>
        </w:rPr>
        <w:t xml:space="preserve"> 20 ημερών) </w:t>
      </w:r>
      <w:r w:rsidRPr="00FF6C81">
        <w:rPr>
          <w:rFonts w:ascii="Arial" w:hAnsi="Arial" w:cs="Arial"/>
          <w:color w:val="000000"/>
        </w:rPr>
        <w:t xml:space="preserve">.   </w:t>
      </w:r>
    </w:p>
    <w:p w14:paraId="4A1594AF" w14:textId="77777777" w:rsidR="00E3684C" w:rsidRPr="00FF6C81" w:rsidRDefault="00E3684C" w:rsidP="00FF6C81">
      <w:pPr>
        <w:pStyle w:val="a5"/>
        <w:numPr>
          <w:ilvl w:val="0"/>
          <w:numId w:val="5"/>
        </w:numPr>
        <w:spacing w:before="108" w:after="120" w:line="240" w:lineRule="auto"/>
        <w:ind w:left="0" w:right="360" w:firstLine="491"/>
        <w:jc w:val="both"/>
        <w:rPr>
          <w:rFonts w:ascii="Arial" w:hAnsi="Arial" w:cs="Arial"/>
          <w:color w:val="000000"/>
          <w:spacing w:val="7"/>
        </w:rPr>
      </w:pPr>
      <w:r w:rsidRPr="00FF6C81">
        <w:rPr>
          <w:rFonts w:ascii="Arial" w:hAnsi="Arial" w:cs="Arial"/>
          <w:color w:val="000000"/>
        </w:rPr>
        <w:t xml:space="preserve">Για τις αναφερόμενες στην ΚΥΑ περιπτώσεις </w:t>
      </w:r>
      <w:proofErr w:type="spellStart"/>
      <w:r w:rsidRPr="00FF6C81">
        <w:rPr>
          <w:rFonts w:ascii="Arial" w:hAnsi="Arial" w:cs="Arial"/>
          <w:color w:val="000000"/>
        </w:rPr>
        <w:t>β</w:t>
      </w:r>
      <w:r w:rsidR="00EE5205" w:rsidRPr="00FF6C81">
        <w:rPr>
          <w:rFonts w:ascii="Arial" w:hAnsi="Arial" w:cs="Arial"/>
          <w:color w:val="000000"/>
        </w:rPr>
        <w:t>γ</w:t>
      </w:r>
      <w:proofErr w:type="spellEnd"/>
      <w:r w:rsidRPr="00FF6C81">
        <w:rPr>
          <w:rFonts w:ascii="Arial" w:hAnsi="Arial" w:cs="Arial"/>
          <w:color w:val="000000"/>
        </w:rPr>
        <w:t xml:space="preserve">)  </w:t>
      </w:r>
      <w:proofErr w:type="spellStart"/>
      <w:r w:rsidRPr="00FF6C81">
        <w:rPr>
          <w:rFonts w:ascii="Arial" w:hAnsi="Arial" w:cs="Arial"/>
          <w:color w:val="000000"/>
        </w:rPr>
        <w:t>β</w:t>
      </w:r>
      <w:r w:rsidR="00EE5205" w:rsidRPr="00FF6C81">
        <w:rPr>
          <w:rFonts w:ascii="Arial" w:hAnsi="Arial" w:cs="Arial"/>
          <w:color w:val="000000"/>
        </w:rPr>
        <w:t>δ</w:t>
      </w:r>
      <w:proofErr w:type="spellEnd"/>
      <w:r w:rsidRPr="00FF6C81">
        <w:rPr>
          <w:rFonts w:ascii="Arial" w:hAnsi="Arial" w:cs="Arial"/>
          <w:color w:val="000000"/>
        </w:rPr>
        <w:t xml:space="preserve">) </w:t>
      </w:r>
      <w:r w:rsidR="00EE5205" w:rsidRPr="00FF6C81">
        <w:rPr>
          <w:rFonts w:ascii="Arial" w:hAnsi="Arial" w:cs="Arial"/>
          <w:color w:val="000000"/>
        </w:rPr>
        <w:t xml:space="preserve">πρώτο εδάφιο,  </w:t>
      </w:r>
      <w:proofErr w:type="spellStart"/>
      <w:r w:rsidR="004E7471" w:rsidRPr="00FF6C81">
        <w:rPr>
          <w:rFonts w:ascii="Arial" w:hAnsi="Arial" w:cs="Arial"/>
          <w:color w:val="000000"/>
        </w:rPr>
        <w:t>β</w:t>
      </w:r>
      <w:r w:rsidR="00EE5205" w:rsidRPr="00FF6C81">
        <w:rPr>
          <w:rFonts w:ascii="Arial" w:hAnsi="Arial" w:cs="Arial"/>
          <w:color w:val="000000"/>
        </w:rPr>
        <w:t>ε</w:t>
      </w:r>
      <w:proofErr w:type="spellEnd"/>
      <w:r w:rsidR="004E7471" w:rsidRPr="00FF6C81">
        <w:rPr>
          <w:rFonts w:ascii="Arial" w:hAnsi="Arial" w:cs="Arial"/>
          <w:color w:val="000000"/>
        </w:rPr>
        <w:t xml:space="preserve">) </w:t>
      </w:r>
      <w:r w:rsidR="0084732B" w:rsidRPr="00FF6C81">
        <w:rPr>
          <w:rFonts w:ascii="Arial" w:hAnsi="Arial" w:cs="Arial"/>
          <w:color w:val="000000"/>
        </w:rPr>
        <w:t xml:space="preserve">πρώτο εδάφιο </w:t>
      </w:r>
      <w:r w:rsidR="004E7471" w:rsidRPr="00FF6C81">
        <w:rPr>
          <w:rFonts w:ascii="Arial" w:hAnsi="Arial" w:cs="Arial"/>
          <w:color w:val="000000"/>
        </w:rPr>
        <w:t xml:space="preserve">και </w:t>
      </w:r>
      <w:proofErr w:type="spellStart"/>
      <w:r w:rsidR="004E7471" w:rsidRPr="00FF6C81">
        <w:rPr>
          <w:rFonts w:ascii="Arial" w:hAnsi="Arial" w:cs="Arial"/>
          <w:color w:val="000000"/>
        </w:rPr>
        <w:t>β</w:t>
      </w:r>
      <w:r w:rsidR="00EE5205" w:rsidRPr="00FF6C81">
        <w:rPr>
          <w:rFonts w:ascii="Arial" w:hAnsi="Arial" w:cs="Arial"/>
          <w:color w:val="000000"/>
        </w:rPr>
        <w:t>στ</w:t>
      </w:r>
      <w:proofErr w:type="spellEnd"/>
      <w:r w:rsidR="004E7471" w:rsidRPr="00FF6C81">
        <w:rPr>
          <w:rFonts w:ascii="Arial" w:hAnsi="Arial" w:cs="Arial"/>
          <w:color w:val="000000"/>
        </w:rPr>
        <w:t xml:space="preserve">) </w:t>
      </w:r>
      <w:r w:rsidRPr="00FF6C81">
        <w:rPr>
          <w:rFonts w:ascii="Arial" w:hAnsi="Arial" w:cs="Arial"/>
          <w:color w:val="000000"/>
          <w:spacing w:val="7"/>
        </w:rPr>
        <w:t xml:space="preserve">, λαμβάνει χώρα την προτεραία της δικασίμου έγγραφη δήλωση των πληρεξουσίων </w:t>
      </w:r>
      <w:r w:rsidRPr="00FF6C81">
        <w:rPr>
          <w:rFonts w:ascii="Arial" w:hAnsi="Arial" w:cs="Arial"/>
          <w:color w:val="000000"/>
          <w:spacing w:val="12"/>
        </w:rPr>
        <w:t xml:space="preserve">δικηγόρων των διαδίκων, </w:t>
      </w:r>
      <w:r w:rsidRPr="00FF6C81">
        <w:rPr>
          <w:rFonts w:ascii="Arial" w:hAnsi="Arial" w:cs="Arial"/>
          <w:color w:val="000000"/>
          <w:spacing w:val="12"/>
          <w:w w:val="105"/>
        </w:rPr>
        <w:t xml:space="preserve">η </w:t>
      </w:r>
      <w:r w:rsidRPr="00FF6C81">
        <w:rPr>
          <w:rFonts w:ascii="Arial" w:hAnsi="Arial" w:cs="Arial"/>
          <w:color w:val="000000"/>
          <w:spacing w:val="12"/>
        </w:rPr>
        <w:t xml:space="preserve">οποία κοινοποιείται στην γραμματεία του Πρωτοδικείου Κω </w:t>
      </w:r>
      <w:r w:rsidRPr="00FF6C81">
        <w:rPr>
          <w:rFonts w:ascii="Arial" w:hAnsi="Arial" w:cs="Arial"/>
          <w:color w:val="000000"/>
          <w:spacing w:val="2"/>
        </w:rPr>
        <w:t xml:space="preserve">με τη χρήση ηλεκτρονικής αλληλογραφίας, ότι η συγκεκριμένη </w:t>
      </w:r>
      <w:r w:rsidRPr="00FF6C81">
        <w:rPr>
          <w:rFonts w:ascii="Arial" w:hAnsi="Arial" w:cs="Arial"/>
          <w:color w:val="000000"/>
          <w:spacing w:val="10"/>
        </w:rPr>
        <w:t xml:space="preserve">υπόθεση θα εκδικαστεί χωρίς την εξέταση μαρτύρων. Οι πληρεξούσιοι </w:t>
      </w:r>
      <w:r w:rsidRPr="00FF6C81">
        <w:rPr>
          <w:rFonts w:ascii="Arial" w:hAnsi="Arial" w:cs="Arial"/>
          <w:color w:val="000000"/>
          <w:spacing w:val="12"/>
        </w:rPr>
        <w:t xml:space="preserve">δικηγόροι υποχρεούνται να αποστέλλουν τις ανωτέρω δηλώσεις στην </w:t>
      </w:r>
      <w:r w:rsidRPr="00FF6C81">
        <w:rPr>
          <w:rFonts w:ascii="Arial" w:hAnsi="Arial" w:cs="Arial"/>
          <w:color w:val="000000"/>
          <w:spacing w:val="8"/>
        </w:rPr>
        <w:t xml:space="preserve">ηλεκτρονική διεύθυνση </w:t>
      </w:r>
      <w:hyperlink r:id="rId8" w:history="1">
        <w:r w:rsidRPr="00FF6C81">
          <w:rPr>
            <w:rStyle w:val="-"/>
            <w:rFonts w:ascii="Arial" w:hAnsi="Arial" w:cs="Arial"/>
            <w:spacing w:val="8"/>
            <w:lang w:val="en-US"/>
          </w:rPr>
          <w:t>protodikeio</w:t>
        </w:r>
        <w:r w:rsidRPr="00FF6C81">
          <w:rPr>
            <w:rStyle w:val="-"/>
            <w:rFonts w:ascii="Arial" w:hAnsi="Arial" w:cs="Arial"/>
            <w:spacing w:val="8"/>
          </w:rPr>
          <w:t>.</w:t>
        </w:r>
        <w:r w:rsidRPr="00FF6C81">
          <w:rPr>
            <w:rStyle w:val="-"/>
            <w:rFonts w:ascii="Arial" w:hAnsi="Arial" w:cs="Arial"/>
            <w:spacing w:val="8"/>
            <w:lang w:val="en-US"/>
          </w:rPr>
          <w:t>kw</w:t>
        </w:r>
        <w:r w:rsidRPr="00FF6C81">
          <w:rPr>
            <w:rStyle w:val="-"/>
            <w:rFonts w:ascii="Arial" w:hAnsi="Arial" w:cs="Arial"/>
            <w:spacing w:val="8"/>
          </w:rPr>
          <w:t>@</w:t>
        </w:r>
        <w:r w:rsidRPr="00FF6C81">
          <w:rPr>
            <w:rStyle w:val="-"/>
            <w:rFonts w:ascii="Arial" w:hAnsi="Arial" w:cs="Arial"/>
            <w:spacing w:val="8"/>
            <w:lang w:val="en-US"/>
          </w:rPr>
          <w:t>gmail</w:t>
        </w:r>
        <w:r w:rsidRPr="00FF6C81">
          <w:rPr>
            <w:rStyle w:val="-"/>
            <w:rFonts w:ascii="Arial" w:hAnsi="Arial" w:cs="Arial"/>
            <w:spacing w:val="8"/>
          </w:rPr>
          <w:t>.</w:t>
        </w:r>
        <w:r w:rsidRPr="00FF6C81">
          <w:rPr>
            <w:rStyle w:val="-"/>
            <w:rFonts w:ascii="Arial" w:hAnsi="Arial" w:cs="Arial"/>
            <w:spacing w:val="8"/>
            <w:lang w:val="en-US"/>
          </w:rPr>
          <w:t>com</w:t>
        </w:r>
      </w:hyperlink>
      <w:r w:rsidRPr="00FF6C81">
        <w:rPr>
          <w:rFonts w:ascii="Arial" w:hAnsi="Arial" w:cs="Arial"/>
          <w:color w:val="000000"/>
          <w:spacing w:val="8"/>
        </w:rPr>
        <w:t xml:space="preserve"> στις οποίες θα αναφέρεται </w:t>
      </w:r>
      <w:r w:rsidRPr="00FF6C81">
        <w:rPr>
          <w:rFonts w:ascii="Arial" w:hAnsi="Arial" w:cs="Arial"/>
          <w:color w:val="000000"/>
          <w:spacing w:val="12"/>
        </w:rPr>
        <w:t xml:space="preserve"> ο Γενικός Αριθμός Κατάθεσης (Γ.Α.Κ.) και ο Ειδικός Αριθμός Κατάθεσης (Ε.Α.Κ.) του δικογράφου, </w:t>
      </w:r>
      <w:r w:rsidRPr="00FF6C81">
        <w:rPr>
          <w:rFonts w:ascii="Arial" w:hAnsi="Arial" w:cs="Arial"/>
          <w:color w:val="000000"/>
          <w:spacing w:val="12"/>
          <w:w w:val="105"/>
        </w:rPr>
        <w:t xml:space="preserve">η </w:t>
      </w:r>
      <w:r w:rsidRPr="00FF6C81">
        <w:rPr>
          <w:rFonts w:ascii="Arial" w:hAnsi="Arial" w:cs="Arial"/>
          <w:color w:val="000000"/>
          <w:spacing w:val="12"/>
        </w:rPr>
        <w:t xml:space="preserve">διαδικασία, ο </w:t>
      </w:r>
      <w:r w:rsidRPr="00FF6C81">
        <w:rPr>
          <w:rFonts w:ascii="Arial" w:hAnsi="Arial" w:cs="Arial"/>
          <w:color w:val="000000"/>
          <w:spacing w:val="8"/>
        </w:rPr>
        <w:t>αριθμός πινακίου της υπόθεσης και τα ονόματα των διαδίκων</w:t>
      </w:r>
      <w:r w:rsidR="004E7471" w:rsidRPr="00FF6C81">
        <w:rPr>
          <w:rFonts w:ascii="Arial" w:hAnsi="Arial" w:cs="Arial"/>
          <w:color w:val="000000"/>
          <w:spacing w:val="8"/>
        </w:rPr>
        <w:t xml:space="preserve"> </w:t>
      </w:r>
      <w:r w:rsidR="004E7471" w:rsidRPr="00FF6C81">
        <w:rPr>
          <w:rFonts w:ascii="Arial" w:hAnsi="Arial" w:cs="Arial"/>
          <w:b/>
          <w:color w:val="000000"/>
          <w:spacing w:val="8"/>
        </w:rPr>
        <w:t>μέχρι την 12</w:t>
      </w:r>
      <w:r w:rsidR="004E7471" w:rsidRPr="00FF6C81">
        <w:rPr>
          <w:rFonts w:ascii="Arial" w:hAnsi="Arial" w:cs="Arial"/>
          <w:b/>
          <w:color w:val="000000"/>
          <w:spacing w:val="8"/>
          <w:vertAlign w:val="superscript"/>
        </w:rPr>
        <w:t>η</w:t>
      </w:r>
      <w:r w:rsidR="004E7471" w:rsidRPr="00FF6C81">
        <w:rPr>
          <w:rFonts w:ascii="Arial" w:hAnsi="Arial" w:cs="Arial"/>
          <w:b/>
          <w:color w:val="000000"/>
          <w:spacing w:val="8"/>
        </w:rPr>
        <w:t xml:space="preserve"> μεσημβρι</w:t>
      </w:r>
      <w:r w:rsidR="00967C05" w:rsidRPr="00FF6C81">
        <w:rPr>
          <w:rFonts w:ascii="Arial" w:hAnsi="Arial" w:cs="Arial"/>
          <w:b/>
          <w:color w:val="000000"/>
          <w:spacing w:val="8"/>
        </w:rPr>
        <w:t>ν</w:t>
      </w:r>
      <w:r w:rsidR="004E7471" w:rsidRPr="00FF6C81">
        <w:rPr>
          <w:rFonts w:ascii="Arial" w:hAnsi="Arial" w:cs="Arial"/>
          <w:b/>
          <w:color w:val="000000"/>
          <w:spacing w:val="8"/>
        </w:rPr>
        <w:t>ή της προτεραίας της δικασίμου</w:t>
      </w:r>
      <w:r w:rsidRPr="00FF6C81">
        <w:rPr>
          <w:rFonts w:ascii="Arial" w:hAnsi="Arial" w:cs="Arial"/>
          <w:color w:val="000000"/>
          <w:spacing w:val="8"/>
        </w:rPr>
        <w:t xml:space="preserve">. Κατά την </w:t>
      </w:r>
      <w:r w:rsidRPr="00FF6C81">
        <w:rPr>
          <w:rFonts w:ascii="Arial" w:hAnsi="Arial" w:cs="Arial"/>
          <w:color w:val="000000"/>
          <w:spacing w:val="12"/>
        </w:rPr>
        <w:t xml:space="preserve">εκδίκαση των υποθέσεων, στις οποίες έχει </w:t>
      </w:r>
      <w:proofErr w:type="spellStart"/>
      <w:r w:rsidRPr="00FF6C81">
        <w:rPr>
          <w:rFonts w:ascii="Arial" w:hAnsi="Arial" w:cs="Arial"/>
          <w:color w:val="000000"/>
          <w:spacing w:val="12"/>
        </w:rPr>
        <w:t>χωρήσει</w:t>
      </w:r>
      <w:proofErr w:type="spellEnd"/>
      <w:r w:rsidRPr="00FF6C81">
        <w:rPr>
          <w:rFonts w:ascii="Arial" w:hAnsi="Arial" w:cs="Arial"/>
          <w:color w:val="000000"/>
          <w:spacing w:val="12"/>
        </w:rPr>
        <w:t xml:space="preserve"> κατά τα ανωτέρω </w:t>
      </w:r>
      <w:r w:rsidRPr="00FF6C81">
        <w:rPr>
          <w:rFonts w:ascii="Arial" w:hAnsi="Arial" w:cs="Arial"/>
          <w:color w:val="000000"/>
        </w:rPr>
        <w:t xml:space="preserve">έγγραφη δήλωση περί μη εξέτασης μάρτυρα, θα πρέπει να παρίστανται </w:t>
      </w:r>
      <w:r w:rsidRPr="00FF6C81">
        <w:rPr>
          <w:rFonts w:ascii="Arial" w:hAnsi="Arial" w:cs="Arial"/>
          <w:color w:val="000000"/>
          <w:spacing w:val="6"/>
        </w:rPr>
        <w:t xml:space="preserve">αυτοπροσώπως οι πληρεξούσιοι δικηγόροι κατά τις διατάξεις του </w:t>
      </w:r>
      <w:proofErr w:type="spellStart"/>
      <w:r w:rsidRPr="00FF6C81">
        <w:rPr>
          <w:rFonts w:ascii="Arial" w:hAnsi="Arial" w:cs="Arial"/>
          <w:color w:val="000000"/>
          <w:spacing w:val="6"/>
        </w:rPr>
        <w:t>Κ.Πολ.Δ</w:t>
      </w:r>
      <w:proofErr w:type="spellEnd"/>
      <w:r w:rsidRPr="00FF6C81">
        <w:rPr>
          <w:rFonts w:ascii="Arial" w:hAnsi="Arial" w:cs="Arial"/>
          <w:color w:val="000000"/>
          <w:spacing w:val="6"/>
        </w:rPr>
        <w:t xml:space="preserve">. </w:t>
      </w:r>
      <w:r w:rsidRPr="00FF6C81">
        <w:rPr>
          <w:rFonts w:ascii="Arial" w:hAnsi="Arial" w:cs="Arial"/>
          <w:color w:val="000000"/>
          <w:spacing w:val="4"/>
        </w:rPr>
        <w:t>και να προσκομίσουν τις προτάσεις και τα σχετικά.</w:t>
      </w:r>
    </w:p>
    <w:p w14:paraId="38F5C9A1" w14:textId="77777777" w:rsidR="004B6934" w:rsidRPr="00FF6C81" w:rsidRDefault="004B6934" w:rsidP="00FF6C81">
      <w:pPr>
        <w:pStyle w:val="a5"/>
        <w:numPr>
          <w:ilvl w:val="0"/>
          <w:numId w:val="5"/>
        </w:numPr>
        <w:spacing w:before="108" w:after="120" w:line="240" w:lineRule="auto"/>
        <w:ind w:left="0" w:right="360" w:firstLine="491"/>
        <w:jc w:val="both"/>
        <w:rPr>
          <w:rFonts w:ascii="Arial" w:hAnsi="Arial" w:cs="Arial"/>
          <w:color w:val="000000"/>
          <w:spacing w:val="7"/>
        </w:rPr>
      </w:pPr>
      <w:r w:rsidRPr="00FF6C81">
        <w:rPr>
          <w:rFonts w:ascii="Arial" w:hAnsi="Arial" w:cs="Arial"/>
          <w:color w:val="000000"/>
          <w:spacing w:val="4"/>
        </w:rPr>
        <w:t xml:space="preserve">Σύμφωνα με </w:t>
      </w:r>
      <w:r w:rsidRPr="00FF6C81">
        <w:rPr>
          <w:rFonts w:ascii="Arial" w:hAnsi="Arial" w:cs="Arial"/>
          <w:color w:val="000000"/>
          <w:spacing w:val="22"/>
        </w:rPr>
        <w:t xml:space="preserve">το άρθρο </w:t>
      </w:r>
      <w:r w:rsidR="00EE5205" w:rsidRPr="00FF6C81">
        <w:rPr>
          <w:rFonts w:ascii="Arial" w:hAnsi="Arial" w:cs="Arial"/>
          <w:color w:val="000000"/>
          <w:spacing w:val="22"/>
        </w:rPr>
        <w:t>83</w:t>
      </w:r>
      <w:r w:rsidRPr="00FF6C81">
        <w:rPr>
          <w:rFonts w:ascii="Arial" w:hAnsi="Arial" w:cs="Arial"/>
          <w:color w:val="000000"/>
          <w:spacing w:val="22"/>
        </w:rPr>
        <w:t>§</w:t>
      </w:r>
      <w:r w:rsidR="00EE5205" w:rsidRPr="00FF6C81">
        <w:rPr>
          <w:rFonts w:ascii="Arial" w:hAnsi="Arial" w:cs="Arial"/>
          <w:color w:val="000000"/>
          <w:spacing w:val="22"/>
        </w:rPr>
        <w:t>3</w:t>
      </w:r>
      <w:r w:rsidRPr="00FF6C81">
        <w:rPr>
          <w:rFonts w:ascii="Arial" w:hAnsi="Arial" w:cs="Arial"/>
          <w:color w:val="000000"/>
          <w:spacing w:val="22"/>
        </w:rPr>
        <w:t xml:space="preserve"> του </w:t>
      </w:r>
      <w:r w:rsidR="006C4CF7" w:rsidRPr="00FF6C81">
        <w:rPr>
          <w:rFonts w:ascii="Arial" w:hAnsi="Arial" w:cs="Arial"/>
          <w:color w:val="000000"/>
          <w:spacing w:val="22"/>
        </w:rPr>
        <w:t>ν</w:t>
      </w:r>
      <w:r w:rsidRPr="00FF6C81">
        <w:rPr>
          <w:rFonts w:ascii="Arial" w:hAnsi="Arial" w:cs="Arial"/>
          <w:color w:val="000000"/>
          <w:spacing w:val="22"/>
        </w:rPr>
        <w:t>. 47</w:t>
      </w:r>
      <w:r w:rsidR="00EE5205" w:rsidRPr="00FF6C81">
        <w:rPr>
          <w:rFonts w:ascii="Arial" w:hAnsi="Arial" w:cs="Arial"/>
          <w:color w:val="000000"/>
          <w:spacing w:val="22"/>
        </w:rPr>
        <w:t>90</w:t>
      </w:r>
      <w:r w:rsidRPr="00FF6C81">
        <w:rPr>
          <w:rFonts w:ascii="Arial" w:hAnsi="Arial" w:cs="Arial"/>
          <w:color w:val="000000"/>
          <w:spacing w:val="22"/>
        </w:rPr>
        <w:t>/202</w:t>
      </w:r>
      <w:r w:rsidR="00EE5205" w:rsidRPr="00FF6C81">
        <w:rPr>
          <w:rFonts w:ascii="Arial" w:hAnsi="Arial" w:cs="Arial"/>
          <w:color w:val="000000"/>
          <w:spacing w:val="22"/>
        </w:rPr>
        <w:t>1</w:t>
      </w:r>
      <w:r w:rsidRPr="00FF6C81">
        <w:rPr>
          <w:rFonts w:ascii="Arial" w:hAnsi="Arial" w:cs="Arial"/>
          <w:color w:val="000000"/>
          <w:spacing w:val="22"/>
        </w:rPr>
        <w:t xml:space="preserve"> (ΦΕΚ </w:t>
      </w:r>
      <w:r w:rsidR="00EE5205" w:rsidRPr="00FF6C81">
        <w:rPr>
          <w:rFonts w:ascii="Arial" w:hAnsi="Arial" w:cs="Arial"/>
          <w:color w:val="000000"/>
          <w:spacing w:val="22"/>
        </w:rPr>
        <w:t>48</w:t>
      </w:r>
      <w:r w:rsidRPr="00FF6C81">
        <w:rPr>
          <w:rFonts w:ascii="Arial" w:hAnsi="Arial" w:cs="Arial"/>
          <w:color w:val="000000"/>
          <w:spacing w:val="22"/>
        </w:rPr>
        <w:t xml:space="preserve">, τ. Α) προβλέπεται η </w:t>
      </w:r>
      <w:r w:rsidRPr="00FF6C81">
        <w:rPr>
          <w:rFonts w:ascii="Arial" w:hAnsi="Arial" w:cs="Arial"/>
          <w:color w:val="000000"/>
          <w:spacing w:val="1"/>
        </w:rPr>
        <w:t xml:space="preserve">δυνατότητα υποβολής αιτήματος αναβολής με κοινή ανέκκλητη δήλωση των </w:t>
      </w:r>
      <w:r w:rsidRPr="00FF6C81">
        <w:rPr>
          <w:rFonts w:ascii="Arial" w:hAnsi="Arial" w:cs="Arial"/>
          <w:color w:val="000000"/>
          <w:spacing w:val="10"/>
        </w:rPr>
        <w:t xml:space="preserve">δικηγόρων κατ' άρθρο 242§2 </w:t>
      </w:r>
      <w:proofErr w:type="spellStart"/>
      <w:r w:rsidRPr="00FF6C81">
        <w:rPr>
          <w:rFonts w:ascii="Arial" w:hAnsi="Arial" w:cs="Arial"/>
          <w:color w:val="000000"/>
          <w:spacing w:val="10"/>
        </w:rPr>
        <w:t>ΚΠολΔ</w:t>
      </w:r>
      <w:proofErr w:type="spellEnd"/>
      <w:r w:rsidRPr="00FF6C81">
        <w:rPr>
          <w:rFonts w:ascii="Arial" w:hAnsi="Arial" w:cs="Arial"/>
          <w:color w:val="000000"/>
          <w:spacing w:val="10"/>
        </w:rPr>
        <w:t xml:space="preserve"> και κατ' απόκλιση της παρ. 2 του </w:t>
      </w:r>
      <w:r w:rsidRPr="00FF6C81">
        <w:rPr>
          <w:rFonts w:ascii="Arial" w:hAnsi="Arial" w:cs="Arial"/>
          <w:color w:val="000000"/>
          <w:spacing w:val="18"/>
        </w:rPr>
        <w:t xml:space="preserve">άρθρου 115 </w:t>
      </w:r>
      <w:proofErr w:type="spellStart"/>
      <w:r w:rsidRPr="00FF6C81">
        <w:rPr>
          <w:rFonts w:ascii="Arial" w:hAnsi="Arial" w:cs="Arial"/>
          <w:color w:val="000000"/>
          <w:spacing w:val="18"/>
        </w:rPr>
        <w:t>ΚΠολΔ</w:t>
      </w:r>
      <w:proofErr w:type="spellEnd"/>
      <w:r w:rsidRPr="00FF6C81">
        <w:rPr>
          <w:rFonts w:ascii="Arial" w:hAnsi="Arial" w:cs="Arial"/>
          <w:color w:val="000000"/>
          <w:spacing w:val="18"/>
        </w:rPr>
        <w:t xml:space="preserve">, η οποία δήλωση υποβάλλεται μέσω μηνύματος  στην ίδια ως άνω ηλεκτρονική διεύθυνση </w:t>
      </w:r>
      <w:r w:rsidRPr="00FF6C81">
        <w:rPr>
          <w:rFonts w:ascii="Arial" w:hAnsi="Arial" w:cs="Arial"/>
          <w:color w:val="000000"/>
          <w:spacing w:val="12"/>
        </w:rPr>
        <w:t xml:space="preserve">το αργότερο μέχρι </w:t>
      </w:r>
      <w:r w:rsidRPr="00FF6C81">
        <w:rPr>
          <w:rFonts w:ascii="Arial" w:hAnsi="Arial" w:cs="Arial"/>
          <w:color w:val="000000"/>
          <w:spacing w:val="12"/>
          <w:w w:val="105"/>
        </w:rPr>
        <w:t xml:space="preserve">τη </w:t>
      </w:r>
      <w:r w:rsidRPr="00FF6C81">
        <w:rPr>
          <w:rFonts w:ascii="Arial" w:hAnsi="Arial" w:cs="Arial"/>
          <w:color w:val="000000"/>
          <w:spacing w:val="12"/>
        </w:rPr>
        <w:t xml:space="preserve">δωδεκάτη ώρα της </w:t>
      </w:r>
      <w:r w:rsidRPr="00FF6C81">
        <w:rPr>
          <w:rFonts w:ascii="Arial" w:hAnsi="Arial" w:cs="Arial"/>
          <w:color w:val="000000"/>
          <w:spacing w:val="6"/>
        </w:rPr>
        <w:t>προηγούμενης της δικασίμου εργάσιμης ημέρας.</w:t>
      </w:r>
    </w:p>
    <w:p w14:paraId="4844E6FA" w14:textId="77777777" w:rsidR="00E3684C" w:rsidRPr="00FF6C81" w:rsidRDefault="004B6934" w:rsidP="00FF6C81">
      <w:pPr>
        <w:pStyle w:val="a5"/>
        <w:numPr>
          <w:ilvl w:val="0"/>
          <w:numId w:val="5"/>
        </w:numPr>
        <w:spacing w:before="108" w:after="120" w:line="240" w:lineRule="auto"/>
        <w:ind w:left="0" w:right="360" w:firstLine="567"/>
        <w:jc w:val="both"/>
        <w:rPr>
          <w:rFonts w:ascii="Arial" w:hAnsi="Arial" w:cs="Arial"/>
          <w:color w:val="000000"/>
          <w:spacing w:val="7"/>
        </w:rPr>
      </w:pPr>
      <w:r w:rsidRPr="00FF6C81">
        <w:rPr>
          <w:rFonts w:ascii="Arial" w:hAnsi="Arial" w:cs="Arial"/>
          <w:color w:val="000000"/>
          <w:spacing w:val="6"/>
        </w:rPr>
        <w:t xml:space="preserve">Οι λοιπές υποθέσεις θα </w:t>
      </w:r>
      <w:r w:rsidRPr="00FF6C81">
        <w:rPr>
          <w:rFonts w:ascii="Arial" w:hAnsi="Arial" w:cs="Arial"/>
          <w:color w:val="000000"/>
          <w:spacing w:val="4"/>
        </w:rPr>
        <w:t>αποσύρονται εκ του πινακίου.</w:t>
      </w:r>
    </w:p>
    <w:p w14:paraId="165DD539" w14:textId="77777777" w:rsidR="004B6934" w:rsidRPr="00FF6C81" w:rsidRDefault="004B6934"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FF6C81">
        <w:rPr>
          <w:rFonts w:ascii="Arial" w:hAnsi="Arial" w:cs="Arial"/>
          <w:color w:val="000000"/>
          <w:spacing w:val="4"/>
        </w:rPr>
        <w:t xml:space="preserve">Η γραμματεία του Αστικού Τμήματος του Πρωτοδικείου Κω λειτουργεί κανονικά για την κατάθεση δικογράφων , σε προγραμματισμένη ώρα κατόπιν  τηλεφωνικής συνεννόησης με την υπηρεσία. </w:t>
      </w:r>
      <w:r w:rsidR="004C3D65" w:rsidRPr="00FF6C81">
        <w:rPr>
          <w:rFonts w:ascii="Arial" w:hAnsi="Arial" w:cs="Arial"/>
          <w:color w:val="000000"/>
          <w:spacing w:val="4"/>
        </w:rPr>
        <w:t xml:space="preserve">Με φυσική παρουσία θα εξυπηρετούνται μόνο κατεπείγουσες περιπτώσεις. </w:t>
      </w:r>
    </w:p>
    <w:p w14:paraId="28C99B5D" w14:textId="77777777" w:rsidR="002B7373" w:rsidRPr="00FF6C81" w:rsidRDefault="002B7373"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FF6C81">
        <w:rPr>
          <w:rFonts w:ascii="Arial" w:hAnsi="Arial" w:cs="Arial"/>
          <w:b/>
          <w:color w:val="000000"/>
          <w:spacing w:val="4"/>
        </w:rPr>
        <w:t xml:space="preserve">Η γραμματεία του Πρωτοδικείου Κω </w:t>
      </w:r>
      <w:r w:rsidR="00EE5205" w:rsidRPr="00FF6C81">
        <w:rPr>
          <w:rFonts w:ascii="Arial" w:hAnsi="Arial" w:cs="Arial"/>
          <w:b/>
          <w:color w:val="000000"/>
          <w:spacing w:val="4"/>
        </w:rPr>
        <w:t>από 9-4-2021</w:t>
      </w:r>
      <w:r w:rsidRPr="00FF6C81">
        <w:rPr>
          <w:rFonts w:ascii="Arial" w:hAnsi="Arial" w:cs="Arial"/>
          <w:b/>
          <w:color w:val="000000"/>
          <w:spacing w:val="4"/>
        </w:rPr>
        <w:t xml:space="preserve"> θα παραλαμβάνει διαταγές πληρωμής και διαταγές απόδοσης μισθίου</w:t>
      </w:r>
      <w:r w:rsidR="004E7471" w:rsidRPr="00FF6C81">
        <w:rPr>
          <w:rFonts w:ascii="Arial" w:hAnsi="Arial" w:cs="Arial"/>
          <w:color w:val="000000"/>
          <w:spacing w:val="4"/>
        </w:rPr>
        <w:t xml:space="preserve"> </w:t>
      </w:r>
      <w:r w:rsidR="00EE5205" w:rsidRPr="00FF6C81">
        <w:rPr>
          <w:rFonts w:ascii="Arial" w:hAnsi="Arial" w:cs="Arial"/>
          <w:b/>
          <w:color w:val="000000"/>
          <w:spacing w:val="4"/>
        </w:rPr>
        <w:t xml:space="preserve">, μέχρι την συμπλήρωση των 5 αιτήσεων κάθε ημέρα και με τον όρο να υπάρχει τηλεφωνική επικοινωνία και συνεννόηση προς της καταθέσεως προκειμένου να εξασφαλιστεί ότι δεν θα υπάρχει υπέρβαση του ορίου. </w:t>
      </w:r>
      <w:r w:rsidRPr="00FF6C81">
        <w:rPr>
          <w:rFonts w:ascii="Arial" w:hAnsi="Arial" w:cs="Arial"/>
          <w:color w:val="000000"/>
          <w:spacing w:val="4"/>
        </w:rPr>
        <w:t xml:space="preserve"> </w:t>
      </w:r>
    </w:p>
    <w:p w14:paraId="595A0657" w14:textId="77777777" w:rsidR="00967C05" w:rsidRPr="00FF6C81" w:rsidRDefault="00967C05"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FF6C81">
        <w:rPr>
          <w:rFonts w:ascii="Arial" w:hAnsi="Arial" w:cs="Arial"/>
          <w:color w:val="000000"/>
          <w:spacing w:val="4"/>
        </w:rPr>
        <w:lastRenderedPageBreak/>
        <w:t xml:space="preserve">Επιτρέπεται η όρκιση πραγματογνωμόνων. </w:t>
      </w:r>
    </w:p>
    <w:p w14:paraId="6DB2235A" w14:textId="77777777" w:rsidR="002B7373" w:rsidRPr="00FF6C81" w:rsidRDefault="004C3D65"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FF6C81">
        <w:rPr>
          <w:rFonts w:ascii="Arial" w:hAnsi="Arial" w:cs="Arial"/>
          <w:color w:val="000000"/>
          <w:spacing w:val="4"/>
        </w:rPr>
        <w:t xml:space="preserve">Για τις ποινικές δίκες ισχύουν τα ως άνω αναφερόμενα στην ΚΥΑ </w:t>
      </w:r>
      <w:r w:rsidR="002B7373" w:rsidRPr="00FF6C81">
        <w:rPr>
          <w:rFonts w:ascii="Arial" w:hAnsi="Arial" w:cs="Arial"/>
          <w:color w:val="000000"/>
          <w:spacing w:val="4"/>
        </w:rPr>
        <w:t xml:space="preserve">. </w:t>
      </w:r>
    </w:p>
    <w:p w14:paraId="6603152D" w14:textId="77777777" w:rsidR="009D073D" w:rsidRPr="00FF6C81" w:rsidRDefault="002B7373" w:rsidP="00FF6C81">
      <w:pPr>
        <w:pStyle w:val="a5"/>
        <w:numPr>
          <w:ilvl w:val="0"/>
          <w:numId w:val="5"/>
        </w:numPr>
        <w:spacing w:before="108" w:after="120" w:line="240" w:lineRule="auto"/>
        <w:ind w:left="0" w:right="288" w:firstLine="567"/>
        <w:jc w:val="both"/>
        <w:rPr>
          <w:rFonts w:ascii="Arial" w:hAnsi="Arial" w:cs="Arial"/>
          <w:color w:val="000000"/>
          <w:spacing w:val="12"/>
        </w:rPr>
      </w:pPr>
      <w:r w:rsidRPr="00FF6C81">
        <w:rPr>
          <w:rFonts w:ascii="Arial" w:hAnsi="Arial" w:cs="Arial"/>
          <w:color w:val="000000"/>
          <w:spacing w:val="4"/>
        </w:rPr>
        <w:t>Το τ</w:t>
      </w:r>
      <w:r w:rsidR="009D073D" w:rsidRPr="00FF6C81">
        <w:rPr>
          <w:rFonts w:ascii="Arial" w:hAnsi="Arial" w:cs="Arial"/>
          <w:color w:val="000000"/>
          <w:spacing w:val="12"/>
        </w:rPr>
        <w:t xml:space="preserve">μήμα Ανάκρισής του Πρωτοδικείου Κω δεν θα διενεργεί πράξεις τακτικής ανάκρισης πέραν αυτών που έχουν κατεπείγοντα χαρακτήρα και ανάλογα με τον αριθμό των ατόμων δύναται να ενεργεί τις ανακρίσεις  στην αίθουσα δικαστών  ή στο ακροατήριο Β΄. </w:t>
      </w:r>
    </w:p>
    <w:p w14:paraId="1F504554" w14:textId="77777777" w:rsidR="009D073D" w:rsidRPr="00FF6C81" w:rsidRDefault="009D073D" w:rsidP="00FF6C81">
      <w:pPr>
        <w:spacing w:before="144" w:after="120" w:line="240" w:lineRule="auto"/>
        <w:ind w:right="72" w:firstLine="360"/>
        <w:jc w:val="both"/>
        <w:rPr>
          <w:rFonts w:ascii="Arial" w:hAnsi="Arial" w:cs="Arial"/>
          <w:b/>
          <w:color w:val="000000"/>
          <w:spacing w:val="15"/>
        </w:rPr>
      </w:pPr>
      <w:r w:rsidRPr="00FF6C81">
        <w:rPr>
          <w:rFonts w:ascii="Arial" w:hAnsi="Arial" w:cs="Arial"/>
          <w:b/>
          <w:color w:val="000000"/>
          <w:spacing w:val="15"/>
        </w:rPr>
        <w:t xml:space="preserve">Τα τμήματα της Γραμματείας του Πρωτοδικείου θα συνεχίσουν να </w:t>
      </w:r>
      <w:r w:rsidRPr="00FF6C81">
        <w:rPr>
          <w:rFonts w:ascii="Arial" w:hAnsi="Arial" w:cs="Arial"/>
          <w:b/>
          <w:color w:val="000000"/>
          <w:spacing w:val="11"/>
        </w:rPr>
        <w:t xml:space="preserve">λειτουργούν με τον αριθμό υπαλλήλων που κρίνεται αναγκαίος για την </w:t>
      </w:r>
      <w:r w:rsidRPr="00FF6C81">
        <w:rPr>
          <w:rFonts w:ascii="Arial" w:hAnsi="Arial" w:cs="Arial"/>
          <w:b/>
          <w:color w:val="000000"/>
          <w:spacing w:val="12"/>
        </w:rPr>
        <w:t xml:space="preserve">εύρυθμη λειτουργία κάθε τμήματος, </w:t>
      </w:r>
      <w:r w:rsidRPr="00FF6C81">
        <w:rPr>
          <w:rFonts w:ascii="Arial" w:hAnsi="Arial" w:cs="Arial"/>
          <w:b/>
          <w:color w:val="000000"/>
          <w:spacing w:val="12"/>
          <w:w w:val="105"/>
        </w:rPr>
        <w:t xml:space="preserve">σε </w:t>
      </w:r>
      <w:r w:rsidRPr="00FF6C81">
        <w:rPr>
          <w:rFonts w:ascii="Arial" w:hAnsi="Arial" w:cs="Arial"/>
          <w:b/>
          <w:color w:val="000000"/>
          <w:spacing w:val="12"/>
        </w:rPr>
        <w:t xml:space="preserve">συνάρτηση με τις υπηρεσιακές </w:t>
      </w:r>
      <w:r w:rsidRPr="00FF6C81">
        <w:rPr>
          <w:rFonts w:ascii="Arial" w:hAnsi="Arial" w:cs="Arial"/>
          <w:b/>
          <w:color w:val="000000"/>
        </w:rPr>
        <w:t>ανάγκες</w:t>
      </w:r>
      <w:r w:rsidR="006C58CB" w:rsidRPr="00FF6C81">
        <w:rPr>
          <w:rFonts w:ascii="Arial" w:hAnsi="Arial" w:cs="Arial"/>
          <w:b/>
          <w:color w:val="000000"/>
        </w:rPr>
        <w:t xml:space="preserve">  και όλοι οι προσερχόμενοι δικηγόροι ή πολίτες θα πρέπει να έρχονται στους χώρους  της γραμματείας μόνο κατόπιν τηλεφωνικής επικοινωνίας για τον ορισμό ημέρας και ώρας προσέλευσης</w:t>
      </w:r>
      <w:r w:rsidRPr="00FF6C81">
        <w:rPr>
          <w:rFonts w:ascii="Arial" w:hAnsi="Arial" w:cs="Arial"/>
          <w:b/>
          <w:color w:val="000000"/>
        </w:rPr>
        <w:t>.</w:t>
      </w:r>
    </w:p>
    <w:p w14:paraId="65806328" w14:textId="77777777" w:rsidR="009D073D" w:rsidRPr="00FF6C81" w:rsidRDefault="009D073D" w:rsidP="00FF6C81">
      <w:pPr>
        <w:spacing w:before="108" w:after="120" w:line="240" w:lineRule="auto"/>
        <w:ind w:right="72" w:firstLine="360"/>
        <w:jc w:val="both"/>
        <w:rPr>
          <w:rFonts w:ascii="Arial" w:hAnsi="Arial" w:cs="Arial"/>
          <w:color w:val="000000"/>
          <w:spacing w:val="6"/>
        </w:rPr>
      </w:pPr>
      <w:r w:rsidRPr="00FF6C81">
        <w:rPr>
          <w:rFonts w:ascii="Arial" w:hAnsi="Arial" w:cs="Arial"/>
          <w:color w:val="000000"/>
          <w:spacing w:val="6"/>
        </w:rPr>
        <w:t xml:space="preserve">Ως προς τις αιτήσεις για την έκδοση πιστοποιητικών και την χορήγηση </w:t>
      </w:r>
      <w:r w:rsidRPr="00FF6C81">
        <w:rPr>
          <w:rFonts w:ascii="Arial" w:hAnsi="Arial" w:cs="Arial"/>
          <w:color w:val="000000"/>
          <w:spacing w:val="3"/>
        </w:rPr>
        <w:t xml:space="preserve">αντιγράφων, το Πρωτοδικείο Κω παρέχει, </w:t>
      </w:r>
      <w:r w:rsidRPr="00FF6C81">
        <w:rPr>
          <w:rFonts w:ascii="Arial" w:hAnsi="Arial" w:cs="Arial"/>
          <w:color w:val="000000"/>
          <w:spacing w:val="10"/>
        </w:rPr>
        <w:t xml:space="preserve">τη δυνατότητα αποστολής αιτήσεων </w:t>
      </w:r>
      <w:r w:rsidR="006C58CB" w:rsidRPr="00FF6C81">
        <w:rPr>
          <w:rFonts w:ascii="Arial" w:hAnsi="Arial" w:cs="Arial"/>
          <w:color w:val="000000"/>
          <w:spacing w:val="10"/>
        </w:rPr>
        <w:t xml:space="preserve">στις </w:t>
      </w:r>
      <w:r w:rsidRPr="00FF6C81">
        <w:rPr>
          <w:rFonts w:ascii="Arial" w:hAnsi="Arial" w:cs="Arial"/>
          <w:color w:val="000000"/>
          <w:spacing w:val="10"/>
        </w:rPr>
        <w:t xml:space="preserve"> ηλεκτρονικ</w:t>
      </w:r>
      <w:r w:rsidR="006C58CB" w:rsidRPr="00FF6C81">
        <w:rPr>
          <w:rFonts w:ascii="Arial" w:hAnsi="Arial" w:cs="Arial"/>
          <w:color w:val="000000"/>
          <w:spacing w:val="10"/>
        </w:rPr>
        <w:t xml:space="preserve">ές </w:t>
      </w:r>
      <w:r w:rsidRPr="00FF6C81">
        <w:rPr>
          <w:rFonts w:ascii="Arial" w:hAnsi="Arial" w:cs="Arial"/>
          <w:color w:val="000000"/>
          <w:spacing w:val="10"/>
        </w:rPr>
        <w:t xml:space="preserve"> διε</w:t>
      </w:r>
      <w:r w:rsidR="006C58CB" w:rsidRPr="00FF6C81">
        <w:rPr>
          <w:rFonts w:ascii="Arial" w:hAnsi="Arial" w:cs="Arial"/>
          <w:color w:val="000000"/>
          <w:spacing w:val="10"/>
        </w:rPr>
        <w:t>υθύνσεις</w:t>
      </w:r>
      <w:r w:rsidRPr="00FF6C81">
        <w:rPr>
          <w:rFonts w:ascii="Arial" w:hAnsi="Arial" w:cs="Arial"/>
          <w:color w:val="000000"/>
          <w:spacing w:val="10"/>
        </w:rPr>
        <w:t xml:space="preserve"> του Πρωτοδικείου Κω </w:t>
      </w:r>
      <w:hyperlink r:id="rId9" w:history="1">
        <w:r w:rsidRPr="00FF6C81">
          <w:rPr>
            <w:rStyle w:val="-"/>
            <w:rFonts w:ascii="Arial" w:hAnsi="Arial" w:cs="Arial"/>
            <w:spacing w:val="10"/>
            <w:lang w:val="en-US"/>
          </w:rPr>
          <w:t>protodikeio</w:t>
        </w:r>
        <w:r w:rsidRPr="00FF6C81">
          <w:rPr>
            <w:rStyle w:val="-"/>
            <w:rFonts w:ascii="Arial" w:hAnsi="Arial" w:cs="Arial"/>
            <w:spacing w:val="10"/>
          </w:rPr>
          <w:t>.</w:t>
        </w:r>
        <w:r w:rsidRPr="00FF6C81">
          <w:rPr>
            <w:rStyle w:val="-"/>
            <w:rFonts w:ascii="Arial" w:hAnsi="Arial" w:cs="Arial"/>
            <w:spacing w:val="10"/>
            <w:lang w:val="en-US"/>
          </w:rPr>
          <w:t>kw</w:t>
        </w:r>
        <w:r w:rsidRPr="00FF6C81">
          <w:rPr>
            <w:rStyle w:val="-"/>
            <w:rFonts w:ascii="Arial" w:hAnsi="Arial" w:cs="Arial"/>
            <w:spacing w:val="10"/>
          </w:rPr>
          <w:t>@</w:t>
        </w:r>
        <w:r w:rsidRPr="00FF6C81">
          <w:rPr>
            <w:rStyle w:val="-"/>
            <w:rFonts w:ascii="Arial" w:hAnsi="Arial" w:cs="Arial"/>
            <w:spacing w:val="10"/>
            <w:lang w:val="en-US"/>
          </w:rPr>
          <w:t>gmail</w:t>
        </w:r>
        <w:r w:rsidRPr="00FF6C81">
          <w:rPr>
            <w:rStyle w:val="-"/>
            <w:rFonts w:ascii="Arial" w:hAnsi="Arial" w:cs="Arial"/>
            <w:spacing w:val="10"/>
          </w:rPr>
          <w:t>.</w:t>
        </w:r>
        <w:r w:rsidRPr="00FF6C81">
          <w:rPr>
            <w:rStyle w:val="-"/>
            <w:rFonts w:ascii="Arial" w:hAnsi="Arial" w:cs="Arial"/>
            <w:spacing w:val="10"/>
            <w:lang w:val="en-US"/>
          </w:rPr>
          <w:t>com</w:t>
        </w:r>
      </w:hyperlink>
      <w:r w:rsidRPr="00FF6C81">
        <w:rPr>
          <w:rFonts w:ascii="Arial" w:hAnsi="Arial" w:cs="Arial"/>
          <w:color w:val="000000"/>
          <w:spacing w:val="10"/>
        </w:rPr>
        <w:t xml:space="preserve"> </w:t>
      </w:r>
      <w:r w:rsidR="006C58CB" w:rsidRPr="00FF6C81">
        <w:rPr>
          <w:rFonts w:ascii="Arial" w:hAnsi="Arial" w:cs="Arial"/>
          <w:color w:val="000000"/>
          <w:spacing w:val="10"/>
        </w:rPr>
        <w:t xml:space="preserve">, </w:t>
      </w:r>
      <w:hyperlink r:id="rId10" w:history="1">
        <w:r w:rsidR="006C58CB" w:rsidRPr="00FF6C81">
          <w:rPr>
            <w:rStyle w:val="-"/>
            <w:rFonts w:ascii="Arial" w:hAnsi="Arial" w:cs="Arial"/>
            <w:spacing w:val="10"/>
            <w:lang w:val="en-US"/>
          </w:rPr>
          <w:t>prot</w:t>
        </w:r>
        <w:r w:rsidR="006C58CB" w:rsidRPr="00FF6C81">
          <w:rPr>
            <w:rStyle w:val="-"/>
            <w:rFonts w:ascii="Arial" w:hAnsi="Arial" w:cs="Arial"/>
            <w:spacing w:val="10"/>
          </w:rPr>
          <w:t>.</w:t>
        </w:r>
        <w:r w:rsidR="006C58CB" w:rsidRPr="00FF6C81">
          <w:rPr>
            <w:rStyle w:val="-"/>
            <w:rFonts w:ascii="Arial" w:hAnsi="Arial" w:cs="Arial"/>
            <w:spacing w:val="10"/>
            <w:lang w:val="en-US"/>
          </w:rPr>
          <w:t>kw</w:t>
        </w:r>
        <w:r w:rsidR="006C58CB" w:rsidRPr="00FF6C81">
          <w:rPr>
            <w:rStyle w:val="-"/>
            <w:rFonts w:ascii="Arial" w:hAnsi="Arial" w:cs="Arial"/>
            <w:spacing w:val="10"/>
          </w:rPr>
          <w:t>@</w:t>
        </w:r>
        <w:r w:rsidR="006C58CB" w:rsidRPr="00FF6C81">
          <w:rPr>
            <w:rStyle w:val="-"/>
            <w:rFonts w:ascii="Arial" w:hAnsi="Arial" w:cs="Arial"/>
            <w:spacing w:val="10"/>
            <w:lang w:val="en-US"/>
          </w:rPr>
          <w:t>protodikeio</w:t>
        </w:r>
        <w:r w:rsidR="006C58CB" w:rsidRPr="00FF6C81">
          <w:rPr>
            <w:rStyle w:val="-"/>
            <w:rFonts w:ascii="Arial" w:hAnsi="Arial" w:cs="Arial"/>
            <w:spacing w:val="10"/>
          </w:rPr>
          <w:t>-</w:t>
        </w:r>
        <w:r w:rsidR="006C58CB" w:rsidRPr="00FF6C81">
          <w:rPr>
            <w:rStyle w:val="-"/>
            <w:rFonts w:ascii="Arial" w:hAnsi="Arial" w:cs="Arial"/>
            <w:spacing w:val="10"/>
            <w:lang w:val="en-US"/>
          </w:rPr>
          <w:t>ko</w:t>
        </w:r>
        <w:r w:rsidR="006C58CB" w:rsidRPr="00FF6C81">
          <w:rPr>
            <w:rStyle w:val="-"/>
            <w:rFonts w:ascii="Arial" w:hAnsi="Arial" w:cs="Arial"/>
            <w:spacing w:val="10"/>
          </w:rPr>
          <w:t>.</w:t>
        </w:r>
        <w:r w:rsidR="006C58CB" w:rsidRPr="00FF6C81">
          <w:rPr>
            <w:rStyle w:val="-"/>
            <w:rFonts w:ascii="Arial" w:hAnsi="Arial" w:cs="Arial"/>
            <w:spacing w:val="10"/>
            <w:lang w:val="en-US"/>
          </w:rPr>
          <w:t>gov</w:t>
        </w:r>
        <w:r w:rsidR="006C58CB" w:rsidRPr="00FF6C81">
          <w:rPr>
            <w:rStyle w:val="-"/>
            <w:rFonts w:ascii="Arial" w:hAnsi="Arial" w:cs="Arial"/>
            <w:spacing w:val="10"/>
          </w:rPr>
          <w:t>.</w:t>
        </w:r>
        <w:r w:rsidR="006C58CB" w:rsidRPr="00FF6C81">
          <w:rPr>
            <w:rStyle w:val="-"/>
            <w:rFonts w:ascii="Arial" w:hAnsi="Arial" w:cs="Arial"/>
            <w:spacing w:val="10"/>
            <w:lang w:val="en-US"/>
          </w:rPr>
          <w:t>gr</w:t>
        </w:r>
      </w:hyperlink>
      <w:r w:rsidR="006C58CB" w:rsidRPr="00FF6C81">
        <w:rPr>
          <w:rFonts w:ascii="Arial" w:hAnsi="Arial" w:cs="Arial"/>
          <w:color w:val="000000"/>
          <w:spacing w:val="10"/>
        </w:rPr>
        <w:t xml:space="preserve"> </w:t>
      </w:r>
      <w:r w:rsidRPr="00FF6C81">
        <w:rPr>
          <w:rFonts w:ascii="Arial" w:hAnsi="Arial" w:cs="Arial"/>
          <w:color w:val="000000"/>
          <w:spacing w:val="10"/>
        </w:rPr>
        <w:t xml:space="preserve"> για την έκδοση πιστοποιητικών και παραλαβή αντιγράφων αποφάσεων . Τα άνω έγγραφα μπορούν να αποσταλούν ηλεκτρονικά εφόσον αναφέρεται στην αίτησή σας. Αν θέλετε το πρωτότυπο του αιτούμενου εγγράφου τότε θα το παραλαμβάνεται μόνο κατόπιν τηλεφωνικής επικοινωνίας  για τον ορισμό της ημέρα και της ώρα προσέλευσης του αιτούντος / αιτούσας στο αρμόδιο τμήμα του Πρωτοδικείου. </w:t>
      </w:r>
      <w:r w:rsidRPr="00FF6C81">
        <w:rPr>
          <w:rFonts w:ascii="Arial" w:hAnsi="Arial" w:cs="Arial"/>
          <w:color w:val="000000"/>
          <w:spacing w:val="6"/>
        </w:rPr>
        <w:t xml:space="preserve">  Τηλέφωνο για επικοινωνία 22420 22210. </w:t>
      </w:r>
    </w:p>
    <w:p w14:paraId="0968E5DA" w14:textId="77777777" w:rsidR="009D073D" w:rsidRPr="00FF6C81" w:rsidRDefault="009D073D" w:rsidP="00FF6C81">
      <w:pPr>
        <w:spacing w:before="108" w:after="120" w:line="240" w:lineRule="auto"/>
        <w:ind w:right="72" w:firstLine="360"/>
        <w:jc w:val="both"/>
        <w:rPr>
          <w:rFonts w:ascii="Arial" w:hAnsi="Arial" w:cs="Arial"/>
        </w:rPr>
      </w:pPr>
      <w:r w:rsidRPr="00FF6C81">
        <w:rPr>
          <w:rFonts w:ascii="Arial" w:hAnsi="Arial" w:cs="Arial"/>
          <w:color w:val="000000"/>
        </w:rPr>
        <w:t>Οι γραμματείς του Δικαστηρίου κατά το ως άνω χρονικό διάστημα δεν θα εξυπηρετούν το κοινό και τους πληρεξουσίους δικηγόρους σε άλλα αντικείμενα, πλην των προβλεπόμενων ως άνω εξαιρέσεων λειτουργίας του δικαστηρίου.</w:t>
      </w:r>
    </w:p>
    <w:p w14:paraId="18469A63" w14:textId="77777777" w:rsidR="009D073D" w:rsidRPr="00FF6C81" w:rsidRDefault="009D073D" w:rsidP="00FF6C81">
      <w:pPr>
        <w:spacing w:before="108" w:after="120" w:line="240" w:lineRule="auto"/>
        <w:ind w:firstLine="360"/>
        <w:jc w:val="both"/>
        <w:rPr>
          <w:rFonts w:ascii="Arial" w:hAnsi="Arial" w:cs="Arial"/>
          <w:color w:val="000000"/>
          <w:spacing w:val="3"/>
        </w:rPr>
      </w:pPr>
      <w:r w:rsidRPr="00FF6C81">
        <w:rPr>
          <w:rFonts w:ascii="Arial" w:hAnsi="Arial" w:cs="Arial"/>
          <w:color w:val="000000"/>
          <w:spacing w:val="3"/>
        </w:rPr>
        <w:t xml:space="preserve">Ως προς τα ληφθέντα υγειονομικά μέτρα για την ασφαλή λειτουργία του </w:t>
      </w:r>
      <w:r w:rsidRPr="00FF6C81">
        <w:rPr>
          <w:rFonts w:ascii="Arial" w:hAnsi="Arial" w:cs="Arial"/>
          <w:color w:val="000000"/>
          <w:spacing w:val="28"/>
        </w:rPr>
        <w:t xml:space="preserve">δικαστηρίου λόγω της πανδημίας του </w:t>
      </w:r>
      <w:proofErr w:type="spellStart"/>
      <w:r w:rsidRPr="00FF6C81">
        <w:rPr>
          <w:rFonts w:ascii="Arial" w:hAnsi="Arial" w:cs="Arial"/>
          <w:color w:val="000000"/>
          <w:spacing w:val="28"/>
        </w:rPr>
        <w:t>κορωνοϊού</w:t>
      </w:r>
      <w:proofErr w:type="spellEnd"/>
      <w:r w:rsidRPr="00FF6C81">
        <w:rPr>
          <w:rFonts w:ascii="Arial" w:hAnsi="Arial" w:cs="Arial"/>
          <w:color w:val="000000"/>
          <w:spacing w:val="28"/>
        </w:rPr>
        <w:t xml:space="preserve"> </w:t>
      </w:r>
      <w:r w:rsidRPr="00FF6C81">
        <w:rPr>
          <w:rFonts w:ascii="Arial" w:hAnsi="Arial" w:cs="Arial"/>
          <w:color w:val="000000"/>
          <w:spacing w:val="28"/>
          <w:lang w:val="en-US"/>
        </w:rPr>
        <w:t>covid</w:t>
      </w:r>
      <w:r w:rsidRPr="00FF6C81">
        <w:rPr>
          <w:rFonts w:ascii="Arial" w:hAnsi="Arial" w:cs="Arial"/>
          <w:color w:val="000000"/>
          <w:spacing w:val="28"/>
        </w:rPr>
        <w:t xml:space="preserve">-19 </w:t>
      </w:r>
      <w:r w:rsidRPr="00FF6C81">
        <w:rPr>
          <w:rFonts w:ascii="Arial" w:hAnsi="Arial" w:cs="Arial"/>
          <w:color w:val="000000"/>
          <w:spacing w:val="4"/>
        </w:rPr>
        <w:t xml:space="preserve">επισημαίνεται ότι οποιοσδήποτε εισέρχεται στο δικαστικό κατάστημα είναι </w:t>
      </w:r>
      <w:r w:rsidRPr="00FF6C81">
        <w:rPr>
          <w:rFonts w:ascii="Arial" w:hAnsi="Arial" w:cs="Arial"/>
          <w:color w:val="000000"/>
          <w:spacing w:val="17"/>
        </w:rPr>
        <w:t xml:space="preserve">υποχρεωμένος να φέρει προστατευτική μάσκα και να τηρεί το όριο </w:t>
      </w:r>
      <w:r w:rsidRPr="00FF6C81">
        <w:rPr>
          <w:rFonts w:ascii="Arial" w:hAnsi="Arial" w:cs="Arial"/>
          <w:color w:val="000000"/>
          <w:spacing w:val="11"/>
        </w:rPr>
        <w:t xml:space="preserve">αποστάσεως 1,5 μέτρου τουλάχιστον. Το ανώτατο όριο εισερχομένων </w:t>
      </w:r>
      <w:r w:rsidRPr="00FF6C81">
        <w:rPr>
          <w:rFonts w:ascii="Arial" w:hAnsi="Arial" w:cs="Arial"/>
          <w:color w:val="000000"/>
          <w:spacing w:val="6"/>
        </w:rPr>
        <w:t xml:space="preserve">ατόμων εντός των αιθουσών της γραμματείας έχει προβλεφθεί με προηγούμενη απόφαση και ισχύει ως έχει ενώ το ανώτατο όριο εισερχομένων εντός των ακροατηρίων του Πρωτοδικείου Κω  καθορίζεται σε δεκαπέντε </w:t>
      </w:r>
      <w:r w:rsidRPr="00FF6C81">
        <w:rPr>
          <w:rFonts w:ascii="Arial" w:hAnsi="Arial" w:cs="Arial"/>
          <w:color w:val="000000"/>
        </w:rPr>
        <w:t>(15).</w:t>
      </w:r>
      <w:r w:rsidR="00967C05" w:rsidRPr="00FF6C81">
        <w:rPr>
          <w:rFonts w:ascii="Arial" w:hAnsi="Arial" w:cs="Arial"/>
          <w:color w:val="000000"/>
        </w:rPr>
        <w:t xml:space="preserve"> Συσκευασίες με αλκοολούχο αντισηπτικό διάλυμα θα υπάρχουν στην είσοδο του καταστήματος , στις εισόδους κάθε δικαστικής αίθουσας, που συνεδριάζει το δικαστήριο, στα έδρανα των δικηγόρων, και τις έδρες των αιθουσών, στην είσοδο των γραφείων της γραμματείας, </w:t>
      </w:r>
      <w:r w:rsidR="00E167F6" w:rsidRPr="00FF6C81">
        <w:rPr>
          <w:rFonts w:ascii="Arial" w:hAnsi="Arial" w:cs="Arial"/>
          <w:color w:val="000000"/>
        </w:rPr>
        <w:t xml:space="preserve">που εξυπηρετούν κοινό και στους διαδρόμους. </w:t>
      </w:r>
    </w:p>
    <w:p w14:paraId="679D98A9" w14:textId="77777777" w:rsidR="009D073D" w:rsidRPr="00FF6C81" w:rsidRDefault="009D073D" w:rsidP="00FF6C81">
      <w:pPr>
        <w:spacing w:after="120" w:line="240" w:lineRule="auto"/>
        <w:jc w:val="both"/>
        <w:rPr>
          <w:rFonts w:ascii="Arial" w:hAnsi="Arial" w:cs="Arial"/>
        </w:rPr>
      </w:pPr>
      <w:r w:rsidRPr="00FF6C81">
        <w:rPr>
          <w:rFonts w:ascii="Arial" w:hAnsi="Arial" w:cs="Arial"/>
        </w:rPr>
        <w:t xml:space="preserve">  </w:t>
      </w:r>
    </w:p>
    <w:p w14:paraId="23F67D4A" w14:textId="77777777" w:rsidR="009D073D" w:rsidRPr="00FF6C81" w:rsidRDefault="009D073D" w:rsidP="00FF6C81">
      <w:pPr>
        <w:spacing w:after="120" w:line="240" w:lineRule="auto"/>
        <w:jc w:val="both"/>
        <w:rPr>
          <w:rFonts w:ascii="Arial" w:hAnsi="Arial" w:cs="Arial"/>
        </w:rPr>
      </w:pPr>
      <w:r w:rsidRPr="00FF6C81">
        <w:rPr>
          <w:rFonts w:ascii="Arial" w:hAnsi="Arial" w:cs="Arial"/>
        </w:rPr>
        <w:t xml:space="preserve">                                                                      Κως   </w:t>
      </w:r>
      <w:r w:rsidR="006C58CB" w:rsidRPr="00FF6C81">
        <w:rPr>
          <w:rFonts w:ascii="Arial" w:hAnsi="Arial" w:cs="Arial"/>
        </w:rPr>
        <w:t>6</w:t>
      </w:r>
      <w:r w:rsidR="00A45276" w:rsidRPr="00FF6C81">
        <w:rPr>
          <w:rFonts w:ascii="Arial" w:hAnsi="Arial" w:cs="Arial"/>
        </w:rPr>
        <w:t>-</w:t>
      </w:r>
      <w:r w:rsidR="006C58CB" w:rsidRPr="00FF6C81">
        <w:rPr>
          <w:rFonts w:ascii="Arial" w:hAnsi="Arial" w:cs="Arial"/>
        </w:rPr>
        <w:t>4</w:t>
      </w:r>
      <w:r w:rsidRPr="00FF6C81">
        <w:rPr>
          <w:rFonts w:ascii="Arial" w:hAnsi="Arial" w:cs="Arial"/>
        </w:rPr>
        <w:t>-202</w:t>
      </w:r>
      <w:r w:rsidR="00967C05" w:rsidRPr="00FF6C81">
        <w:rPr>
          <w:rFonts w:ascii="Arial" w:hAnsi="Arial" w:cs="Arial"/>
        </w:rPr>
        <w:t>1</w:t>
      </w:r>
      <w:r w:rsidRPr="00FF6C81">
        <w:rPr>
          <w:rFonts w:ascii="Arial" w:hAnsi="Arial" w:cs="Arial"/>
        </w:rPr>
        <w:t xml:space="preserve">    </w:t>
      </w:r>
    </w:p>
    <w:p w14:paraId="423136F5" w14:textId="77777777" w:rsidR="009D073D" w:rsidRPr="00FF6C81" w:rsidRDefault="009D073D" w:rsidP="00FF6C81">
      <w:pPr>
        <w:spacing w:after="120" w:line="240" w:lineRule="auto"/>
        <w:jc w:val="both"/>
        <w:rPr>
          <w:rFonts w:ascii="Arial" w:hAnsi="Arial" w:cs="Arial"/>
        </w:rPr>
      </w:pPr>
      <w:r w:rsidRPr="00FF6C81">
        <w:rPr>
          <w:rFonts w:ascii="Arial" w:hAnsi="Arial" w:cs="Arial"/>
        </w:rPr>
        <w:t xml:space="preserve">                                                            Ο Πρόεδρος Πρωτοδικών Κω</w:t>
      </w:r>
    </w:p>
    <w:p w14:paraId="75161BE2" w14:textId="77777777" w:rsidR="009D073D" w:rsidRPr="00FF6C81" w:rsidRDefault="009D073D" w:rsidP="00FF6C81">
      <w:pPr>
        <w:spacing w:after="120" w:line="240" w:lineRule="auto"/>
        <w:jc w:val="both"/>
        <w:rPr>
          <w:rFonts w:ascii="Arial" w:hAnsi="Arial" w:cs="Arial"/>
        </w:rPr>
      </w:pPr>
    </w:p>
    <w:p w14:paraId="6C38A6DC" w14:textId="77777777" w:rsidR="009D073D" w:rsidRPr="00FF6C81" w:rsidRDefault="009D073D" w:rsidP="00FF6C81">
      <w:pPr>
        <w:spacing w:after="120" w:line="240" w:lineRule="auto"/>
        <w:jc w:val="both"/>
        <w:rPr>
          <w:rFonts w:ascii="Arial" w:hAnsi="Arial" w:cs="Arial"/>
        </w:rPr>
      </w:pPr>
      <w:r w:rsidRPr="00FF6C81">
        <w:rPr>
          <w:rFonts w:ascii="Arial" w:hAnsi="Arial" w:cs="Arial"/>
        </w:rPr>
        <w:t xml:space="preserve">                                                                  Αντώνιος </w:t>
      </w:r>
      <w:proofErr w:type="spellStart"/>
      <w:r w:rsidRPr="00FF6C81">
        <w:rPr>
          <w:rFonts w:ascii="Arial" w:hAnsi="Arial" w:cs="Arial"/>
        </w:rPr>
        <w:t>Κουρτόγλου</w:t>
      </w:r>
      <w:proofErr w:type="spellEnd"/>
      <w:r w:rsidRPr="00FF6C81">
        <w:rPr>
          <w:rFonts w:ascii="Arial" w:hAnsi="Arial" w:cs="Arial"/>
        </w:rPr>
        <w:t xml:space="preserve">    </w:t>
      </w:r>
    </w:p>
    <w:p w14:paraId="54662634" w14:textId="77777777" w:rsidR="009D073D" w:rsidRPr="00FF6C81" w:rsidRDefault="009D073D" w:rsidP="00FF6C81">
      <w:pPr>
        <w:spacing w:after="120" w:line="240" w:lineRule="auto"/>
        <w:jc w:val="both"/>
        <w:rPr>
          <w:rFonts w:ascii="Arial" w:hAnsi="Arial" w:cs="Arial"/>
        </w:rPr>
      </w:pPr>
    </w:p>
    <w:p w14:paraId="6DD48276" w14:textId="77777777" w:rsidR="00565708" w:rsidRPr="00FF6C81" w:rsidRDefault="00565708" w:rsidP="00FF6C81">
      <w:pPr>
        <w:spacing w:after="120" w:line="240" w:lineRule="auto"/>
        <w:jc w:val="both"/>
        <w:rPr>
          <w:rFonts w:ascii="Arial" w:hAnsi="Arial" w:cs="Arial"/>
          <w:sz w:val="24"/>
          <w:szCs w:val="24"/>
        </w:rPr>
      </w:pPr>
      <w:r w:rsidRPr="00FF6C81">
        <w:rPr>
          <w:rFonts w:ascii="Arial" w:hAnsi="Arial" w:cs="Arial"/>
          <w:sz w:val="24"/>
          <w:szCs w:val="24"/>
        </w:rPr>
        <w:t xml:space="preserve"> </w:t>
      </w:r>
    </w:p>
    <w:sectPr w:rsidR="00565708" w:rsidRPr="00FF6C81" w:rsidSect="004C3D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9177F"/>
    <w:multiLevelType w:val="hybridMultilevel"/>
    <w:tmpl w:val="02F84D36"/>
    <w:lvl w:ilvl="0" w:tplc="04080011">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1320A48"/>
    <w:multiLevelType w:val="hybridMultilevel"/>
    <w:tmpl w:val="487AEC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20C3B1C"/>
    <w:multiLevelType w:val="hybridMultilevel"/>
    <w:tmpl w:val="61CE7F30"/>
    <w:lvl w:ilvl="0" w:tplc="0408000F">
      <w:start w:val="1"/>
      <w:numFmt w:val="decimal"/>
      <w:lvlText w:val="%1."/>
      <w:lvlJc w:val="left"/>
      <w:pPr>
        <w:ind w:left="644" w:hanging="360"/>
      </w:pPr>
    </w:lvl>
    <w:lvl w:ilvl="1" w:tplc="04080019">
      <w:start w:val="1"/>
      <w:numFmt w:val="lowerLetter"/>
      <w:lvlText w:val="%2."/>
      <w:lvlJc w:val="left"/>
      <w:pPr>
        <w:ind w:left="1364" w:hanging="360"/>
      </w:pPr>
    </w:lvl>
    <w:lvl w:ilvl="2" w:tplc="0408001B">
      <w:start w:val="1"/>
      <w:numFmt w:val="lowerRoman"/>
      <w:lvlText w:val="%3."/>
      <w:lvlJc w:val="right"/>
      <w:pPr>
        <w:ind w:left="2084" w:hanging="180"/>
      </w:pPr>
    </w:lvl>
    <w:lvl w:ilvl="3" w:tplc="0408000F">
      <w:start w:val="1"/>
      <w:numFmt w:val="decimal"/>
      <w:lvlText w:val="%4."/>
      <w:lvlJc w:val="left"/>
      <w:pPr>
        <w:ind w:left="2804" w:hanging="360"/>
      </w:pPr>
    </w:lvl>
    <w:lvl w:ilvl="4" w:tplc="04080019">
      <w:start w:val="1"/>
      <w:numFmt w:val="lowerLetter"/>
      <w:lvlText w:val="%5."/>
      <w:lvlJc w:val="left"/>
      <w:pPr>
        <w:ind w:left="3524" w:hanging="360"/>
      </w:pPr>
    </w:lvl>
    <w:lvl w:ilvl="5" w:tplc="0408001B">
      <w:start w:val="1"/>
      <w:numFmt w:val="lowerRoman"/>
      <w:lvlText w:val="%6."/>
      <w:lvlJc w:val="right"/>
      <w:pPr>
        <w:ind w:left="4244" w:hanging="180"/>
      </w:pPr>
    </w:lvl>
    <w:lvl w:ilvl="6" w:tplc="0408000F">
      <w:start w:val="1"/>
      <w:numFmt w:val="decimal"/>
      <w:lvlText w:val="%7."/>
      <w:lvlJc w:val="left"/>
      <w:pPr>
        <w:ind w:left="4964" w:hanging="360"/>
      </w:pPr>
    </w:lvl>
    <w:lvl w:ilvl="7" w:tplc="04080019">
      <w:start w:val="1"/>
      <w:numFmt w:val="lowerLetter"/>
      <w:lvlText w:val="%8."/>
      <w:lvlJc w:val="left"/>
      <w:pPr>
        <w:ind w:left="5684" w:hanging="360"/>
      </w:pPr>
    </w:lvl>
    <w:lvl w:ilvl="8" w:tplc="0408001B">
      <w:start w:val="1"/>
      <w:numFmt w:val="lowerRoman"/>
      <w:lvlText w:val="%9."/>
      <w:lvlJc w:val="right"/>
      <w:pPr>
        <w:ind w:left="6404" w:hanging="180"/>
      </w:pPr>
    </w:lvl>
  </w:abstractNum>
  <w:abstractNum w:abstractNumId="3" w15:restartNumberingAfterBreak="0">
    <w:nsid w:val="27407C0F"/>
    <w:multiLevelType w:val="multilevel"/>
    <w:tmpl w:val="26D6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D0E7491"/>
    <w:multiLevelType w:val="multilevel"/>
    <w:tmpl w:val="77C2C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E220F2"/>
    <w:multiLevelType w:val="hybridMultilevel"/>
    <w:tmpl w:val="02A6DA12"/>
    <w:lvl w:ilvl="0" w:tplc="1C3A2B86">
      <w:numFmt w:val="bullet"/>
      <w:lvlText w:val="-"/>
      <w:lvlJc w:val="left"/>
      <w:pPr>
        <w:ind w:left="644" w:hanging="360"/>
      </w:pPr>
      <w:rPr>
        <w:rFonts w:ascii="Calibri" w:eastAsiaTheme="minorHAnsi" w:hAnsi="Calibri" w:cstheme="minorBid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6" w15:restartNumberingAfterBreak="0">
    <w:nsid w:val="7116277A"/>
    <w:multiLevelType w:val="hybridMultilevel"/>
    <w:tmpl w:val="42A06C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D00"/>
    <w:rsid w:val="00037423"/>
    <w:rsid w:val="00063094"/>
    <w:rsid w:val="00077863"/>
    <w:rsid w:val="00084B40"/>
    <w:rsid w:val="000A61D0"/>
    <w:rsid w:val="000A7E18"/>
    <w:rsid w:val="000B736F"/>
    <w:rsid w:val="000C1C9A"/>
    <w:rsid w:val="00124005"/>
    <w:rsid w:val="00154D57"/>
    <w:rsid w:val="00171AB7"/>
    <w:rsid w:val="00175298"/>
    <w:rsid w:val="001818C6"/>
    <w:rsid w:val="001B798C"/>
    <w:rsid w:val="001D63DC"/>
    <w:rsid w:val="001F3591"/>
    <w:rsid w:val="00210C80"/>
    <w:rsid w:val="00233753"/>
    <w:rsid w:val="002422CE"/>
    <w:rsid w:val="002701ED"/>
    <w:rsid w:val="00273C3A"/>
    <w:rsid w:val="002A2D2D"/>
    <w:rsid w:val="002B4B23"/>
    <w:rsid w:val="002B7373"/>
    <w:rsid w:val="003217EF"/>
    <w:rsid w:val="003576FC"/>
    <w:rsid w:val="0036211E"/>
    <w:rsid w:val="00367952"/>
    <w:rsid w:val="00376D3B"/>
    <w:rsid w:val="00377764"/>
    <w:rsid w:val="003A37C5"/>
    <w:rsid w:val="003D500C"/>
    <w:rsid w:val="003F782D"/>
    <w:rsid w:val="00417202"/>
    <w:rsid w:val="00423A39"/>
    <w:rsid w:val="004269F7"/>
    <w:rsid w:val="004961B1"/>
    <w:rsid w:val="004A477B"/>
    <w:rsid w:val="004B6934"/>
    <w:rsid w:val="004C3D65"/>
    <w:rsid w:val="004E7471"/>
    <w:rsid w:val="005027D6"/>
    <w:rsid w:val="005539ED"/>
    <w:rsid w:val="005576D4"/>
    <w:rsid w:val="00565708"/>
    <w:rsid w:val="005A04FA"/>
    <w:rsid w:val="005A0E37"/>
    <w:rsid w:val="005C24EF"/>
    <w:rsid w:val="005E5C13"/>
    <w:rsid w:val="005F220D"/>
    <w:rsid w:val="006051E2"/>
    <w:rsid w:val="0064212C"/>
    <w:rsid w:val="006520C1"/>
    <w:rsid w:val="00657C8E"/>
    <w:rsid w:val="00677D2A"/>
    <w:rsid w:val="00686D8D"/>
    <w:rsid w:val="0069155D"/>
    <w:rsid w:val="006B1E82"/>
    <w:rsid w:val="006C4CF7"/>
    <w:rsid w:val="006C58CB"/>
    <w:rsid w:val="006D7C2E"/>
    <w:rsid w:val="007215EE"/>
    <w:rsid w:val="00727877"/>
    <w:rsid w:val="00751734"/>
    <w:rsid w:val="007A791F"/>
    <w:rsid w:val="00823681"/>
    <w:rsid w:val="00834CF0"/>
    <w:rsid w:val="0084732B"/>
    <w:rsid w:val="00886ECD"/>
    <w:rsid w:val="008E15CF"/>
    <w:rsid w:val="008F00B7"/>
    <w:rsid w:val="008F1BA0"/>
    <w:rsid w:val="008F6BD4"/>
    <w:rsid w:val="0090396C"/>
    <w:rsid w:val="0092238F"/>
    <w:rsid w:val="00925F60"/>
    <w:rsid w:val="00963686"/>
    <w:rsid w:val="00967C05"/>
    <w:rsid w:val="009A7D1B"/>
    <w:rsid w:val="009D073D"/>
    <w:rsid w:val="009F5B22"/>
    <w:rsid w:val="00A12F83"/>
    <w:rsid w:val="00A1762B"/>
    <w:rsid w:val="00A25724"/>
    <w:rsid w:val="00A26D64"/>
    <w:rsid w:val="00A45276"/>
    <w:rsid w:val="00A75110"/>
    <w:rsid w:val="00A848A8"/>
    <w:rsid w:val="00A94D00"/>
    <w:rsid w:val="00A96B7F"/>
    <w:rsid w:val="00AB3EE5"/>
    <w:rsid w:val="00AB575A"/>
    <w:rsid w:val="00AC6C9B"/>
    <w:rsid w:val="00AE49FE"/>
    <w:rsid w:val="00AF363D"/>
    <w:rsid w:val="00AF3C5C"/>
    <w:rsid w:val="00AF7169"/>
    <w:rsid w:val="00B00CE7"/>
    <w:rsid w:val="00B22121"/>
    <w:rsid w:val="00B247CE"/>
    <w:rsid w:val="00B27CF3"/>
    <w:rsid w:val="00B32196"/>
    <w:rsid w:val="00B42521"/>
    <w:rsid w:val="00B54F5F"/>
    <w:rsid w:val="00B55FFC"/>
    <w:rsid w:val="00B71F7D"/>
    <w:rsid w:val="00B83D29"/>
    <w:rsid w:val="00BA3464"/>
    <w:rsid w:val="00BC007B"/>
    <w:rsid w:val="00C0440C"/>
    <w:rsid w:val="00C30255"/>
    <w:rsid w:val="00C77E2C"/>
    <w:rsid w:val="00C904B7"/>
    <w:rsid w:val="00C967D8"/>
    <w:rsid w:val="00CC76D7"/>
    <w:rsid w:val="00CF298B"/>
    <w:rsid w:val="00D15D8F"/>
    <w:rsid w:val="00D4146B"/>
    <w:rsid w:val="00D570A5"/>
    <w:rsid w:val="00D84BDD"/>
    <w:rsid w:val="00D947BF"/>
    <w:rsid w:val="00DF1B70"/>
    <w:rsid w:val="00E167F6"/>
    <w:rsid w:val="00E30CA3"/>
    <w:rsid w:val="00E3684C"/>
    <w:rsid w:val="00E81896"/>
    <w:rsid w:val="00E87448"/>
    <w:rsid w:val="00EB079D"/>
    <w:rsid w:val="00ED53BF"/>
    <w:rsid w:val="00EE5205"/>
    <w:rsid w:val="00EF10A4"/>
    <w:rsid w:val="00EF7CCF"/>
    <w:rsid w:val="00F166E4"/>
    <w:rsid w:val="00F214BF"/>
    <w:rsid w:val="00F74B80"/>
    <w:rsid w:val="00F82018"/>
    <w:rsid w:val="00FA7DB7"/>
    <w:rsid w:val="00FB7C30"/>
    <w:rsid w:val="00FC0303"/>
    <w:rsid w:val="00FF6C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E1DA"/>
  <w15:docId w15:val="{74F7C611-5B9E-4755-867C-44410820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uiPriority w:val="9"/>
    <w:qFormat/>
    <w:rsid w:val="000C1C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A94D0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94D00"/>
    <w:rPr>
      <w:rFonts w:ascii="Tahoma" w:hAnsi="Tahoma" w:cs="Tahoma"/>
      <w:sz w:val="16"/>
      <w:szCs w:val="16"/>
    </w:rPr>
  </w:style>
  <w:style w:type="character" w:styleId="-">
    <w:name w:val="Hyperlink"/>
    <w:uiPriority w:val="99"/>
    <w:unhideWhenUsed/>
    <w:rsid w:val="00A94D00"/>
    <w:rPr>
      <w:color w:val="0000FF"/>
      <w:u w:val="single"/>
    </w:rPr>
  </w:style>
  <w:style w:type="paragraph" w:styleId="a5">
    <w:name w:val="List Paragraph"/>
    <w:basedOn w:val="a"/>
    <w:uiPriority w:val="34"/>
    <w:qFormat/>
    <w:rsid w:val="00A96B7F"/>
    <w:pPr>
      <w:ind w:left="720"/>
      <w:contextualSpacing/>
    </w:pPr>
  </w:style>
  <w:style w:type="paragraph" w:styleId="a6">
    <w:name w:val="No Spacing"/>
    <w:uiPriority w:val="1"/>
    <w:qFormat/>
    <w:rsid w:val="00B83D29"/>
    <w:pPr>
      <w:spacing w:after="0" w:line="240" w:lineRule="auto"/>
    </w:pPr>
  </w:style>
  <w:style w:type="character" w:customStyle="1" w:styleId="1Char">
    <w:name w:val="Επικεφαλίδα 1 Char"/>
    <w:basedOn w:val="a0"/>
    <w:link w:val="1"/>
    <w:uiPriority w:val="9"/>
    <w:rsid w:val="000C1C9A"/>
    <w:rPr>
      <w:rFonts w:ascii="Times New Roman" w:eastAsia="Times New Roman" w:hAnsi="Times New Roman" w:cs="Times New Roman"/>
      <w:b/>
      <w:bCs/>
      <w:kern w:val="36"/>
      <w:sz w:val="48"/>
      <w:szCs w:val="48"/>
      <w:lang w:eastAsia="el-GR"/>
    </w:rPr>
  </w:style>
  <w:style w:type="paragraph" w:styleId="Web">
    <w:name w:val="Normal (Web)"/>
    <w:basedOn w:val="a"/>
    <w:uiPriority w:val="99"/>
    <w:unhideWhenUsed/>
    <w:rsid w:val="000C1C9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7">
    <w:name w:val="Strong"/>
    <w:basedOn w:val="a0"/>
    <w:uiPriority w:val="22"/>
    <w:qFormat/>
    <w:rsid w:val="000C1C9A"/>
    <w:rPr>
      <w:b/>
      <w:bCs/>
    </w:rPr>
  </w:style>
  <w:style w:type="character" w:styleId="a8">
    <w:name w:val="Emphasis"/>
    <w:basedOn w:val="a0"/>
    <w:uiPriority w:val="20"/>
    <w:qFormat/>
    <w:rsid w:val="000C1C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650438">
      <w:bodyDiv w:val="1"/>
      <w:marLeft w:val="0"/>
      <w:marRight w:val="0"/>
      <w:marTop w:val="0"/>
      <w:marBottom w:val="0"/>
      <w:divBdr>
        <w:top w:val="none" w:sz="0" w:space="0" w:color="auto"/>
        <w:left w:val="none" w:sz="0" w:space="0" w:color="auto"/>
        <w:bottom w:val="none" w:sz="0" w:space="0" w:color="auto"/>
        <w:right w:val="none" w:sz="0" w:space="0" w:color="auto"/>
      </w:divBdr>
    </w:div>
    <w:div w:id="850723605">
      <w:bodyDiv w:val="1"/>
      <w:marLeft w:val="0"/>
      <w:marRight w:val="0"/>
      <w:marTop w:val="0"/>
      <w:marBottom w:val="0"/>
      <w:divBdr>
        <w:top w:val="none" w:sz="0" w:space="0" w:color="auto"/>
        <w:left w:val="none" w:sz="0" w:space="0" w:color="auto"/>
        <w:bottom w:val="none" w:sz="0" w:space="0" w:color="auto"/>
        <w:right w:val="none" w:sz="0" w:space="0" w:color="auto"/>
      </w:divBdr>
      <w:divsChild>
        <w:div w:id="1955398711">
          <w:marLeft w:val="0"/>
          <w:marRight w:val="0"/>
          <w:marTop w:val="0"/>
          <w:marBottom w:val="0"/>
          <w:divBdr>
            <w:top w:val="none" w:sz="0" w:space="0" w:color="auto"/>
            <w:left w:val="none" w:sz="0" w:space="0" w:color="auto"/>
            <w:bottom w:val="none" w:sz="0" w:space="0" w:color="auto"/>
            <w:right w:val="none" w:sz="0" w:space="0" w:color="auto"/>
          </w:divBdr>
        </w:div>
      </w:divsChild>
    </w:div>
    <w:div w:id="1718309562">
      <w:bodyDiv w:val="1"/>
      <w:marLeft w:val="0"/>
      <w:marRight w:val="0"/>
      <w:marTop w:val="0"/>
      <w:marBottom w:val="0"/>
      <w:divBdr>
        <w:top w:val="none" w:sz="0" w:space="0" w:color="auto"/>
        <w:left w:val="none" w:sz="0" w:space="0" w:color="auto"/>
        <w:bottom w:val="none" w:sz="0" w:space="0" w:color="auto"/>
        <w:right w:val="none" w:sz="0" w:space="0" w:color="auto"/>
      </w:divBdr>
      <w:divsChild>
        <w:div w:id="412313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dikeio.kw@gmail.com" TargetMode="External"/><Relationship Id="rId3" Type="http://schemas.openxmlformats.org/officeDocument/2006/relationships/styles" Target="styles.xml"/><Relationship Id="rId7" Type="http://schemas.openxmlformats.org/officeDocument/2006/relationships/hyperlink" Target="mailto:protodikeio.kw@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t.kw@protodikeio-ko.gov.gr" TargetMode="External"/><Relationship Id="rId4" Type="http://schemas.openxmlformats.org/officeDocument/2006/relationships/settings" Target="settings.xml"/><Relationship Id="rId9" Type="http://schemas.openxmlformats.org/officeDocument/2006/relationships/hyperlink" Target="mailto:protodikeio.kw@gmail.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10F7D-6944-426A-B3E8-5144C3040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2348</Words>
  <Characters>12681</Characters>
  <Application>Microsoft Office Word</Application>
  <DocSecurity>0</DocSecurity>
  <Lines>105</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USER</cp:lastModifiedBy>
  <cp:revision>2</cp:revision>
  <cp:lastPrinted>2021-04-07T10:17:00Z</cp:lastPrinted>
  <dcterms:created xsi:type="dcterms:W3CDTF">2021-04-07T10:23:00Z</dcterms:created>
  <dcterms:modified xsi:type="dcterms:W3CDTF">2021-04-07T10:23:00Z</dcterms:modified>
</cp:coreProperties>
</file>