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1B" w:rsidRDefault="0024081B" w:rsidP="002408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24081B" w:rsidRDefault="0024081B" w:rsidP="0024081B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24081B" w:rsidRDefault="0024081B" w:rsidP="0024081B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24081B" w:rsidRDefault="0024081B" w:rsidP="0024081B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24081B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την </w:t>
      </w:r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αριθμ.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Δ1α/ΓΠ.οικ.:16320/6-3-2021 (ΦΕΚ 996Β΄/13-3-2021) Κοινή Υπουργική Απόφαση σύμφωνα με την οποία το νησί της Καλύμνου παραμένει σε επίπεδο πολύ υψηλού κινδύνου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παρατείνεται η ισχύς της προηγηθείσης από 20-2-2021 ανακοίνωσης σχετικά με τη λειτουργία του Ειρηνοδικείου Καλύμνου 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22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α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-3-2021 και ώρα 06.00’. </w:t>
      </w:r>
    </w:p>
    <w:p w:rsidR="0024081B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24081B" w:rsidRPr="00983CE3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Κάλυμνος, </w:t>
      </w:r>
      <w:r w:rsidR="00682B5B">
        <w:rPr>
          <w:rFonts w:ascii="Times New Roman" w:eastAsia="CIDFont+F4" w:hAnsi="Times New Roman" w:cs="Times New Roman"/>
          <w:spacing w:val="-10"/>
          <w:sz w:val="24"/>
          <w:szCs w:val="24"/>
        </w:rPr>
        <w:t>16</w:t>
      </w:r>
      <w:bookmarkStart w:id="0" w:name="_GoBack"/>
      <w:bookmarkEnd w:id="0"/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Μαρτίου 2021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</w:p>
    <w:p w:rsidR="0024081B" w:rsidRPr="00983CE3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Η Δόκιμη Ειρηνοδίκης Καλύμνου</w:t>
      </w:r>
    </w:p>
    <w:p w:rsidR="0024081B" w:rsidRPr="00983CE3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>Ελένη Π. Προδρόμου</w:t>
      </w:r>
    </w:p>
    <w:p w:rsidR="0024081B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24081B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ΚΟΙΝΟΠΟΙΗΣΗ: Δ.Σ.Κω</w:t>
      </w:r>
    </w:p>
    <w:p w:rsidR="0024081B" w:rsidRDefault="0024081B" w:rsidP="0024081B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24081B" w:rsidRDefault="0024081B" w:rsidP="0024081B"/>
    <w:p w:rsidR="0024081B" w:rsidRDefault="0024081B" w:rsidP="0024081B"/>
    <w:p w:rsidR="00A91C83" w:rsidRDefault="00A91C83"/>
    <w:sectPr w:rsidR="00A91C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D40"/>
    <w:rsid w:val="00157B0A"/>
    <w:rsid w:val="0024081B"/>
    <w:rsid w:val="00682B5B"/>
    <w:rsid w:val="00A91C83"/>
    <w:rsid w:val="00E2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4</cp:revision>
  <dcterms:created xsi:type="dcterms:W3CDTF">2021-03-14T20:36:00Z</dcterms:created>
  <dcterms:modified xsi:type="dcterms:W3CDTF">2021-03-14T21:09:00Z</dcterms:modified>
</cp:coreProperties>
</file>