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0A5A8" w14:textId="77777777" w:rsidR="0081333F" w:rsidRPr="005E0530" w:rsidRDefault="00FD5EC1">
      <w:pPr>
        <w:pStyle w:val="10"/>
        <w:rPr>
          <w:rFonts w:ascii="Arial" w:hAnsi="Arial" w:cs="Arial"/>
        </w:rPr>
      </w:pPr>
      <w:r w:rsidRPr="005E0530">
        <w:rPr>
          <w:rFonts w:ascii="Arial" w:hAnsi="Arial" w:cs="Arial"/>
          <w:noProof/>
        </w:rPr>
        <w:drawing>
          <wp:anchor distT="0" distB="0" distL="114300" distR="114300" simplePos="0" relativeHeight="251658240" behindDoc="0" locked="0" layoutInCell="1" allowOverlap="1" wp14:anchorId="6E88B24C" wp14:editId="0D2D002E">
            <wp:simplePos x="0" y="0"/>
            <wp:positionH relativeFrom="column">
              <wp:posOffset>1</wp:posOffset>
            </wp:positionH>
            <wp:positionV relativeFrom="paragraph">
              <wp:posOffset>0</wp:posOffset>
            </wp:positionV>
            <wp:extent cx="1114425" cy="647700"/>
            <wp:effectExtent l="0" t="0" r="0" b="0"/>
            <wp:wrapSquare wrapText="bothSides" distT="0" distB="0" distL="114300" distR="114300"/>
            <wp:docPr id="1" name="image1.png" descr="emblem2"/>
            <wp:cNvGraphicFramePr/>
            <a:graphic xmlns:a="http://schemas.openxmlformats.org/drawingml/2006/main">
              <a:graphicData uri="http://schemas.openxmlformats.org/drawingml/2006/picture">
                <pic:pic xmlns:pic="http://schemas.openxmlformats.org/drawingml/2006/picture">
                  <pic:nvPicPr>
                    <pic:cNvPr id="0" name="image1.png" descr="emblem2"/>
                    <pic:cNvPicPr preferRelativeResize="0"/>
                  </pic:nvPicPr>
                  <pic:blipFill>
                    <a:blip r:embed="rId7"/>
                    <a:srcRect/>
                    <a:stretch>
                      <a:fillRect/>
                    </a:stretch>
                  </pic:blipFill>
                  <pic:spPr>
                    <a:xfrm>
                      <a:off x="0" y="0"/>
                      <a:ext cx="1114425" cy="647700"/>
                    </a:xfrm>
                    <a:prstGeom prst="rect">
                      <a:avLst/>
                    </a:prstGeom>
                    <a:ln/>
                  </pic:spPr>
                </pic:pic>
              </a:graphicData>
            </a:graphic>
          </wp:anchor>
        </w:drawing>
      </w:r>
    </w:p>
    <w:p w14:paraId="3F1FC1D9" w14:textId="77777777" w:rsidR="0081333F" w:rsidRPr="005E0530" w:rsidRDefault="0081333F">
      <w:pPr>
        <w:pStyle w:val="10"/>
        <w:rPr>
          <w:rFonts w:ascii="Arial" w:hAnsi="Arial" w:cs="Arial"/>
        </w:rPr>
      </w:pPr>
    </w:p>
    <w:p w14:paraId="405C74EE" w14:textId="77777777" w:rsidR="0081333F" w:rsidRPr="005E0530" w:rsidRDefault="0081333F">
      <w:pPr>
        <w:pStyle w:val="10"/>
        <w:rPr>
          <w:rFonts w:ascii="Arial" w:hAnsi="Arial" w:cs="Arial"/>
        </w:rPr>
      </w:pPr>
    </w:p>
    <w:p w14:paraId="35FE92CC" w14:textId="77777777" w:rsidR="0048165A" w:rsidRPr="005E0530" w:rsidRDefault="0048165A">
      <w:pPr>
        <w:pStyle w:val="10"/>
        <w:rPr>
          <w:rFonts w:ascii="Arial" w:hAnsi="Arial" w:cs="Arial"/>
          <w:b/>
        </w:rPr>
      </w:pPr>
    </w:p>
    <w:p w14:paraId="025268C4" w14:textId="77777777" w:rsidR="00A44435" w:rsidRPr="005E0530" w:rsidRDefault="00FF349E">
      <w:pPr>
        <w:pStyle w:val="10"/>
        <w:rPr>
          <w:rFonts w:ascii="Arial" w:hAnsi="Arial" w:cs="Arial"/>
          <w:b/>
        </w:rPr>
      </w:pPr>
      <w:r w:rsidRPr="005E0530">
        <w:rPr>
          <w:rFonts w:ascii="Arial" w:hAnsi="Arial" w:cs="Arial"/>
          <w:b/>
        </w:rPr>
        <w:t xml:space="preserve">ΛΕΡΟΣ, </w:t>
      </w:r>
      <w:r w:rsidR="00394D78">
        <w:rPr>
          <w:rFonts w:ascii="Arial" w:hAnsi="Arial" w:cs="Arial"/>
          <w:b/>
        </w:rPr>
        <w:t>19/2</w:t>
      </w:r>
      <w:r w:rsidRPr="005E0530">
        <w:rPr>
          <w:rFonts w:ascii="Arial" w:hAnsi="Arial" w:cs="Arial"/>
          <w:b/>
        </w:rPr>
        <w:t>/202</w:t>
      </w:r>
      <w:r w:rsidR="001902F0" w:rsidRPr="005E0530">
        <w:rPr>
          <w:rFonts w:ascii="Arial" w:hAnsi="Arial" w:cs="Arial"/>
          <w:b/>
        </w:rPr>
        <w:t>1</w:t>
      </w:r>
    </w:p>
    <w:p w14:paraId="2E89D3B6" w14:textId="77777777" w:rsidR="00A44435" w:rsidRPr="00DF3515" w:rsidRDefault="00A44435">
      <w:pPr>
        <w:pStyle w:val="10"/>
        <w:rPr>
          <w:rFonts w:ascii="Arial" w:hAnsi="Arial" w:cs="Arial"/>
          <w:b/>
        </w:rPr>
      </w:pPr>
      <w:r w:rsidRPr="005E0530">
        <w:rPr>
          <w:rFonts w:ascii="Arial" w:hAnsi="Arial" w:cs="Arial"/>
          <w:b/>
        </w:rPr>
        <w:t>ΑΡ. ΠΡΩΤ</w:t>
      </w:r>
      <w:r w:rsidR="00C05AEE">
        <w:rPr>
          <w:rFonts w:ascii="Arial" w:hAnsi="Arial" w:cs="Arial"/>
          <w:b/>
        </w:rPr>
        <w:t xml:space="preserve"> :   26 </w:t>
      </w:r>
    </w:p>
    <w:p w14:paraId="788BC2E9" w14:textId="77777777" w:rsidR="009F0330" w:rsidRPr="005E0530" w:rsidRDefault="009F0330">
      <w:pPr>
        <w:pStyle w:val="10"/>
        <w:rPr>
          <w:rFonts w:ascii="Arial" w:hAnsi="Arial" w:cs="Arial"/>
          <w:b/>
        </w:rPr>
      </w:pPr>
    </w:p>
    <w:p w14:paraId="24C154AA" w14:textId="77777777" w:rsidR="0048165A" w:rsidRPr="005E0530" w:rsidRDefault="009A285F">
      <w:pPr>
        <w:pStyle w:val="10"/>
        <w:rPr>
          <w:rFonts w:ascii="Arial" w:hAnsi="Arial" w:cs="Arial"/>
          <w:b/>
        </w:rPr>
      </w:pPr>
      <w:r w:rsidRPr="005E0530">
        <w:rPr>
          <w:rFonts w:ascii="Arial" w:hAnsi="Arial" w:cs="Arial"/>
          <w:b/>
        </w:rPr>
        <w:t>ΕΛΛΗΝΙΚΗ ΔΗΜΟΚΡΑΤΙΑ</w:t>
      </w:r>
    </w:p>
    <w:p w14:paraId="27D9C684" w14:textId="77777777" w:rsidR="009A285F" w:rsidRPr="005E0530" w:rsidRDefault="009A285F">
      <w:pPr>
        <w:pStyle w:val="10"/>
        <w:rPr>
          <w:rFonts w:ascii="Arial" w:hAnsi="Arial" w:cs="Arial"/>
          <w:b/>
        </w:rPr>
      </w:pPr>
      <w:r w:rsidRPr="005E0530">
        <w:rPr>
          <w:rFonts w:ascii="Arial" w:hAnsi="Arial" w:cs="Arial"/>
          <w:b/>
        </w:rPr>
        <w:t xml:space="preserve">ΕΙΡΗΝΟΔΙΚΕΙΟ </w:t>
      </w:r>
      <w:r w:rsidR="00F4024B" w:rsidRPr="005E0530">
        <w:rPr>
          <w:rFonts w:ascii="Arial" w:hAnsi="Arial" w:cs="Arial"/>
          <w:b/>
        </w:rPr>
        <w:t>ΛΕΡΟΥ</w:t>
      </w:r>
    </w:p>
    <w:p w14:paraId="68A177BD" w14:textId="77777777" w:rsidR="00AB2969" w:rsidRPr="005E0530" w:rsidRDefault="00AB2969">
      <w:pPr>
        <w:pStyle w:val="10"/>
        <w:rPr>
          <w:rFonts w:ascii="Arial" w:hAnsi="Arial" w:cs="Arial"/>
        </w:rPr>
      </w:pPr>
    </w:p>
    <w:p w14:paraId="157B79EF" w14:textId="77777777" w:rsidR="009A285F" w:rsidRPr="005E0530" w:rsidRDefault="00AB2969">
      <w:pPr>
        <w:pStyle w:val="10"/>
        <w:rPr>
          <w:rFonts w:ascii="Arial" w:hAnsi="Arial" w:cs="Arial"/>
        </w:rPr>
      </w:pPr>
      <w:proofErr w:type="spellStart"/>
      <w:r w:rsidRPr="005E0530">
        <w:rPr>
          <w:rFonts w:ascii="Arial" w:hAnsi="Arial" w:cs="Arial"/>
        </w:rPr>
        <w:t>Ταχ</w:t>
      </w:r>
      <w:proofErr w:type="spellEnd"/>
      <w:r w:rsidRPr="005E0530">
        <w:rPr>
          <w:rFonts w:ascii="Arial" w:hAnsi="Arial" w:cs="Arial"/>
        </w:rPr>
        <w:t>. Δ/</w:t>
      </w:r>
      <w:proofErr w:type="spellStart"/>
      <w:r w:rsidRPr="005E0530">
        <w:rPr>
          <w:rFonts w:ascii="Arial" w:hAnsi="Arial" w:cs="Arial"/>
        </w:rPr>
        <w:t>νση</w:t>
      </w:r>
      <w:proofErr w:type="spellEnd"/>
      <w:r w:rsidRPr="005E0530">
        <w:rPr>
          <w:rFonts w:ascii="Arial" w:hAnsi="Arial" w:cs="Arial"/>
        </w:rPr>
        <w:t xml:space="preserve">: Ειρηνοδικείο </w:t>
      </w:r>
      <w:r w:rsidR="00FF349E" w:rsidRPr="005E0530">
        <w:rPr>
          <w:rFonts w:ascii="Arial" w:hAnsi="Arial" w:cs="Arial"/>
        </w:rPr>
        <w:t>Λέρου</w:t>
      </w:r>
    </w:p>
    <w:p w14:paraId="3D018B5C" w14:textId="77777777" w:rsidR="00A44435" w:rsidRPr="005E0530" w:rsidRDefault="00A44435">
      <w:pPr>
        <w:pStyle w:val="10"/>
        <w:rPr>
          <w:rFonts w:ascii="Arial" w:hAnsi="Arial" w:cs="Arial"/>
        </w:rPr>
      </w:pPr>
      <w:r w:rsidRPr="005E0530">
        <w:rPr>
          <w:rFonts w:ascii="Arial" w:hAnsi="Arial" w:cs="Arial"/>
        </w:rPr>
        <w:t>Τ.Κ 85</w:t>
      </w:r>
      <w:r w:rsidR="00FF349E" w:rsidRPr="005E0530">
        <w:rPr>
          <w:rFonts w:ascii="Arial" w:hAnsi="Arial" w:cs="Arial"/>
        </w:rPr>
        <w:t>4</w:t>
      </w:r>
      <w:r w:rsidRPr="005E0530">
        <w:rPr>
          <w:rFonts w:ascii="Arial" w:hAnsi="Arial" w:cs="Arial"/>
        </w:rPr>
        <w:t>00</w:t>
      </w:r>
    </w:p>
    <w:p w14:paraId="7F4C1179" w14:textId="77777777" w:rsidR="00AB2969" w:rsidRPr="005E0530" w:rsidRDefault="00AB2969">
      <w:pPr>
        <w:pStyle w:val="10"/>
        <w:rPr>
          <w:rFonts w:ascii="Arial" w:hAnsi="Arial" w:cs="Arial"/>
        </w:rPr>
      </w:pPr>
      <w:proofErr w:type="spellStart"/>
      <w:r w:rsidRPr="005E0530">
        <w:rPr>
          <w:rFonts w:ascii="Arial" w:hAnsi="Arial" w:cs="Arial"/>
        </w:rPr>
        <w:t>Τηλ</w:t>
      </w:r>
      <w:proofErr w:type="spellEnd"/>
      <w:r w:rsidRPr="005E0530">
        <w:rPr>
          <w:rFonts w:ascii="Arial" w:hAnsi="Arial" w:cs="Arial"/>
        </w:rPr>
        <w:t>: 224</w:t>
      </w:r>
      <w:r w:rsidR="00FF349E" w:rsidRPr="005E0530">
        <w:rPr>
          <w:rFonts w:ascii="Arial" w:hAnsi="Arial" w:cs="Arial"/>
        </w:rPr>
        <w:t>70-22253</w:t>
      </w:r>
    </w:p>
    <w:p w14:paraId="244752FC" w14:textId="77777777" w:rsidR="00AB2969" w:rsidRPr="005E0530" w:rsidRDefault="003E7C85">
      <w:pPr>
        <w:pStyle w:val="10"/>
        <w:rPr>
          <w:rFonts w:ascii="Arial" w:hAnsi="Arial" w:cs="Arial"/>
        </w:rPr>
      </w:pPr>
      <w:r w:rsidRPr="005E0530">
        <w:rPr>
          <w:rFonts w:ascii="Arial" w:hAnsi="Arial" w:cs="Arial"/>
          <w:lang w:val="en-US"/>
        </w:rPr>
        <w:t>E</w:t>
      </w:r>
      <w:r w:rsidR="00AB2969" w:rsidRPr="005E0530">
        <w:rPr>
          <w:rFonts w:ascii="Arial" w:hAnsi="Arial" w:cs="Arial"/>
          <w:lang w:val="en-US"/>
        </w:rPr>
        <w:t>mail</w:t>
      </w:r>
      <w:r w:rsidRPr="005E0530">
        <w:rPr>
          <w:rFonts w:ascii="Arial" w:hAnsi="Arial" w:cs="Arial"/>
        </w:rPr>
        <w:t xml:space="preserve">: </w:t>
      </w:r>
      <w:proofErr w:type="spellStart"/>
      <w:r w:rsidRPr="005E0530">
        <w:rPr>
          <w:rFonts w:ascii="Arial" w:hAnsi="Arial" w:cs="Arial"/>
          <w:lang w:val="en-US"/>
        </w:rPr>
        <w:t>eir</w:t>
      </w:r>
      <w:r w:rsidR="00FF349E" w:rsidRPr="005E0530">
        <w:rPr>
          <w:rFonts w:ascii="Arial" w:hAnsi="Arial" w:cs="Arial"/>
          <w:lang w:val="en-US"/>
        </w:rPr>
        <w:t>lerou</w:t>
      </w:r>
      <w:proofErr w:type="spellEnd"/>
      <w:r w:rsidRPr="005E0530">
        <w:rPr>
          <w:rFonts w:ascii="Arial" w:hAnsi="Arial" w:cs="Arial"/>
        </w:rPr>
        <w:t>@</w:t>
      </w:r>
      <w:proofErr w:type="spellStart"/>
      <w:r w:rsidRPr="005E0530">
        <w:rPr>
          <w:rFonts w:ascii="Arial" w:hAnsi="Arial" w:cs="Arial"/>
          <w:lang w:val="en-US"/>
        </w:rPr>
        <w:t>gmail</w:t>
      </w:r>
      <w:proofErr w:type="spellEnd"/>
      <w:r w:rsidRPr="005E0530">
        <w:rPr>
          <w:rFonts w:ascii="Arial" w:hAnsi="Arial" w:cs="Arial"/>
        </w:rPr>
        <w:t>.</w:t>
      </w:r>
      <w:r w:rsidRPr="005E0530">
        <w:rPr>
          <w:rFonts w:ascii="Arial" w:hAnsi="Arial" w:cs="Arial"/>
          <w:lang w:val="en-US"/>
        </w:rPr>
        <w:t>com</w:t>
      </w:r>
    </w:p>
    <w:p w14:paraId="5F47431E" w14:textId="77777777" w:rsidR="0081333F" w:rsidRPr="005E0530" w:rsidRDefault="0081333F">
      <w:pPr>
        <w:pStyle w:val="10"/>
        <w:rPr>
          <w:rFonts w:ascii="Arial" w:eastAsia="Arial" w:hAnsi="Arial" w:cs="Arial"/>
        </w:rPr>
      </w:pPr>
    </w:p>
    <w:p w14:paraId="4BE6D13B" w14:textId="77777777" w:rsidR="0081333F" w:rsidRPr="005E0530" w:rsidRDefault="00FD5EC1">
      <w:pPr>
        <w:pStyle w:val="10"/>
        <w:spacing w:before="240" w:line="360" w:lineRule="auto"/>
        <w:jc w:val="center"/>
        <w:rPr>
          <w:rFonts w:ascii="Arial" w:eastAsia="Arial" w:hAnsi="Arial" w:cs="Arial"/>
          <w:b/>
          <w:sz w:val="22"/>
          <w:szCs w:val="22"/>
        </w:rPr>
      </w:pPr>
      <w:r w:rsidRPr="005E0530">
        <w:rPr>
          <w:rFonts w:ascii="Arial" w:eastAsia="Arial" w:hAnsi="Arial" w:cs="Arial"/>
          <w:b/>
          <w:sz w:val="22"/>
          <w:szCs w:val="22"/>
        </w:rPr>
        <w:t>Ανακοίνωση- Εσωτερική Εγκύκλιος</w:t>
      </w:r>
      <w:r w:rsidR="0048165A" w:rsidRPr="005E0530">
        <w:rPr>
          <w:rFonts w:ascii="Arial" w:eastAsia="Arial" w:hAnsi="Arial" w:cs="Arial"/>
          <w:b/>
          <w:sz w:val="22"/>
          <w:szCs w:val="22"/>
        </w:rPr>
        <w:t xml:space="preserve"> Λειτουργίας Ειρηνοδικείου </w:t>
      </w:r>
      <w:r w:rsidR="00FF349E" w:rsidRPr="005E0530">
        <w:rPr>
          <w:rFonts w:ascii="Arial" w:eastAsia="Arial" w:hAnsi="Arial" w:cs="Arial"/>
          <w:b/>
          <w:sz w:val="22"/>
          <w:szCs w:val="22"/>
        </w:rPr>
        <w:t>Λέρου</w:t>
      </w:r>
    </w:p>
    <w:p w14:paraId="70F59D85" w14:textId="77777777" w:rsidR="0081333F" w:rsidRPr="005E0530" w:rsidRDefault="00FD5EC1">
      <w:pPr>
        <w:pStyle w:val="10"/>
        <w:spacing w:before="240" w:line="360" w:lineRule="auto"/>
        <w:jc w:val="both"/>
        <w:rPr>
          <w:rFonts w:ascii="Arial" w:eastAsia="Arial" w:hAnsi="Arial" w:cs="Arial"/>
          <w:sz w:val="22"/>
          <w:szCs w:val="22"/>
        </w:rPr>
      </w:pPr>
      <w:r w:rsidRPr="005E0530">
        <w:rPr>
          <w:rFonts w:ascii="Arial" w:eastAsia="Arial" w:hAnsi="Arial" w:cs="Arial"/>
          <w:sz w:val="22"/>
          <w:szCs w:val="22"/>
        </w:rPr>
        <w:t>Δυνάμει:</w:t>
      </w:r>
    </w:p>
    <w:p w14:paraId="19A8F666" w14:textId="77777777" w:rsidR="0081333F" w:rsidRPr="00373699" w:rsidRDefault="00FD5EC1">
      <w:pPr>
        <w:pStyle w:val="10"/>
        <w:spacing w:before="240" w:line="360" w:lineRule="auto"/>
        <w:jc w:val="both"/>
        <w:rPr>
          <w:rFonts w:ascii="Arial" w:eastAsia="Arial" w:hAnsi="Arial" w:cs="Arial"/>
          <w:sz w:val="22"/>
          <w:szCs w:val="22"/>
        </w:rPr>
      </w:pPr>
      <w:r w:rsidRPr="005E0530">
        <w:rPr>
          <w:rFonts w:ascii="Arial" w:eastAsia="Arial" w:hAnsi="Arial" w:cs="Arial"/>
          <w:sz w:val="22"/>
          <w:szCs w:val="22"/>
        </w:rPr>
        <w:t>1</w:t>
      </w:r>
      <w:r w:rsidR="003E3A20" w:rsidRPr="005E0530">
        <w:rPr>
          <w:rFonts w:ascii="Arial" w:eastAsia="Arial" w:hAnsi="Arial" w:cs="Arial"/>
          <w:sz w:val="22"/>
          <w:szCs w:val="22"/>
        </w:rPr>
        <w:t xml:space="preserve">. </w:t>
      </w:r>
      <w:r w:rsidR="003E3A20" w:rsidRPr="00373699">
        <w:rPr>
          <w:rFonts w:ascii="Arial" w:hAnsi="Arial" w:cs="Arial"/>
          <w:sz w:val="22"/>
          <w:szCs w:val="22"/>
          <w:shd w:val="clear" w:color="auto" w:fill="FFFFFF"/>
        </w:rPr>
        <w:t>του άρθρο</w:t>
      </w:r>
      <w:r w:rsidR="00FF349E" w:rsidRPr="00373699">
        <w:rPr>
          <w:rFonts w:ascii="Arial" w:hAnsi="Arial" w:cs="Arial"/>
          <w:sz w:val="22"/>
          <w:szCs w:val="22"/>
          <w:shd w:val="clear" w:color="auto" w:fill="FFFFFF"/>
        </w:rPr>
        <w:t>υ</w:t>
      </w:r>
      <w:r w:rsidR="003E3A20" w:rsidRPr="00373699">
        <w:rPr>
          <w:rFonts w:ascii="Arial" w:hAnsi="Arial" w:cs="Arial"/>
          <w:sz w:val="22"/>
          <w:szCs w:val="22"/>
          <w:shd w:val="clear" w:color="auto" w:fill="FFFFFF"/>
        </w:rPr>
        <w:t xml:space="preserve"> 1,  </w:t>
      </w:r>
      <w:r w:rsidR="007E671A">
        <w:rPr>
          <w:rFonts w:ascii="Arial" w:hAnsi="Arial" w:cs="Arial"/>
          <w:sz w:val="22"/>
          <w:szCs w:val="22"/>
          <w:shd w:val="clear" w:color="auto" w:fill="FFFFFF"/>
        </w:rPr>
        <w:t>1Β</w:t>
      </w:r>
      <w:r w:rsidR="003E3A20" w:rsidRPr="00373699">
        <w:rPr>
          <w:rFonts w:ascii="Arial" w:hAnsi="Arial" w:cs="Arial"/>
          <w:sz w:val="22"/>
          <w:szCs w:val="22"/>
          <w:shd w:val="clear" w:color="auto" w:fill="FFFFFF"/>
        </w:rPr>
        <w:t xml:space="preserve"> ,</w:t>
      </w:r>
      <w:r w:rsidR="007E671A">
        <w:rPr>
          <w:rFonts w:ascii="Arial" w:hAnsi="Arial" w:cs="Arial"/>
          <w:sz w:val="22"/>
          <w:szCs w:val="22"/>
          <w:shd w:val="clear" w:color="auto" w:fill="FFFFFF"/>
        </w:rPr>
        <w:t xml:space="preserve"> ΑΑ4 περ. 2</w:t>
      </w:r>
      <w:r w:rsidR="00DC0963" w:rsidRPr="00373699">
        <w:rPr>
          <w:rFonts w:ascii="Arial" w:hAnsi="Arial" w:cs="Arial"/>
          <w:sz w:val="22"/>
          <w:szCs w:val="22"/>
          <w:shd w:val="clear" w:color="auto" w:fill="FFFFFF"/>
        </w:rPr>
        <w:t xml:space="preserve"> </w:t>
      </w:r>
      <w:r w:rsidR="003E3A20" w:rsidRPr="00373699">
        <w:rPr>
          <w:rFonts w:ascii="Arial" w:hAnsi="Arial" w:cs="Arial"/>
          <w:sz w:val="22"/>
          <w:szCs w:val="22"/>
          <w:shd w:val="clear" w:color="auto" w:fill="FFFFFF"/>
        </w:rPr>
        <w:t xml:space="preserve">της με </w:t>
      </w:r>
      <w:proofErr w:type="spellStart"/>
      <w:r w:rsidR="007E671A" w:rsidRPr="007E671A">
        <w:rPr>
          <w:rFonts w:ascii="Arial" w:hAnsi="Arial" w:cs="Arial"/>
          <w:sz w:val="22"/>
          <w:szCs w:val="22"/>
          <w:shd w:val="clear" w:color="auto" w:fill="FFFFFF"/>
        </w:rPr>
        <w:t>Αριθμ</w:t>
      </w:r>
      <w:proofErr w:type="spellEnd"/>
      <w:r w:rsidR="007E671A" w:rsidRPr="007E671A">
        <w:rPr>
          <w:rFonts w:ascii="Arial" w:hAnsi="Arial" w:cs="Arial"/>
          <w:sz w:val="22"/>
          <w:szCs w:val="22"/>
          <w:shd w:val="clear" w:color="auto" w:fill="FFFFFF"/>
        </w:rPr>
        <w:t>. Δ1α/</w:t>
      </w:r>
      <w:proofErr w:type="spellStart"/>
      <w:r w:rsidR="007E671A" w:rsidRPr="007E671A">
        <w:rPr>
          <w:rFonts w:ascii="Arial" w:hAnsi="Arial" w:cs="Arial"/>
          <w:sz w:val="22"/>
          <w:szCs w:val="22"/>
          <w:shd w:val="clear" w:color="auto" w:fill="FFFFFF"/>
        </w:rPr>
        <w:t>Γ.Π.οικ</w:t>
      </w:r>
      <w:proofErr w:type="spellEnd"/>
      <w:r w:rsidR="007E671A" w:rsidRPr="007E671A">
        <w:rPr>
          <w:rFonts w:ascii="Arial" w:hAnsi="Arial" w:cs="Arial"/>
          <w:sz w:val="22"/>
          <w:szCs w:val="22"/>
          <w:shd w:val="clear" w:color="auto" w:fill="FFFFFF"/>
        </w:rPr>
        <w:t>. 9147</w:t>
      </w:r>
      <w:r w:rsidR="003E3A20" w:rsidRPr="00373699">
        <w:rPr>
          <w:rFonts w:ascii="Arial" w:hAnsi="Arial" w:cs="Arial"/>
          <w:sz w:val="22"/>
          <w:szCs w:val="22"/>
          <w:shd w:val="clear" w:color="auto" w:fill="FFFFFF"/>
        </w:rPr>
        <w:t xml:space="preserve">, ΦΕΚ </w:t>
      </w:r>
      <w:r w:rsidR="007E671A">
        <w:rPr>
          <w:rFonts w:ascii="Arial" w:hAnsi="Arial" w:cs="Arial"/>
          <w:sz w:val="22"/>
          <w:szCs w:val="22"/>
          <w:shd w:val="clear" w:color="auto" w:fill="FFFFFF"/>
        </w:rPr>
        <w:t>534</w:t>
      </w:r>
      <w:r w:rsidR="003E3A20" w:rsidRPr="00373699">
        <w:rPr>
          <w:rFonts w:ascii="Arial" w:hAnsi="Arial" w:cs="Arial"/>
          <w:sz w:val="22"/>
          <w:szCs w:val="22"/>
          <w:shd w:val="clear" w:color="auto" w:fill="FFFFFF"/>
        </w:rPr>
        <w:t xml:space="preserve"> Β/</w:t>
      </w:r>
      <w:r w:rsidR="007E671A">
        <w:rPr>
          <w:rFonts w:ascii="Arial" w:hAnsi="Arial" w:cs="Arial"/>
          <w:sz w:val="22"/>
          <w:szCs w:val="22"/>
          <w:shd w:val="clear" w:color="auto" w:fill="FFFFFF"/>
        </w:rPr>
        <w:t>10</w:t>
      </w:r>
      <w:r w:rsidR="003E3A20" w:rsidRPr="00373699">
        <w:rPr>
          <w:rFonts w:ascii="Arial" w:hAnsi="Arial" w:cs="Arial"/>
          <w:sz w:val="22"/>
          <w:szCs w:val="22"/>
          <w:shd w:val="clear" w:color="auto" w:fill="FFFFFF"/>
        </w:rPr>
        <w:t>-</w:t>
      </w:r>
      <w:r w:rsidR="007E671A">
        <w:rPr>
          <w:rFonts w:ascii="Arial" w:hAnsi="Arial" w:cs="Arial"/>
          <w:sz w:val="22"/>
          <w:szCs w:val="22"/>
          <w:shd w:val="clear" w:color="auto" w:fill="FFFFFF"/>
        </w:rPr>
        <w:t>2</w:t>
      </w:r>
      <w:r w:rsidR="003E3A20" w:rsidRPr="00373699">
        <w:rPr>
          <w:rFonts w:ascii="Arial" w:hAnsi="Arial" w:cs="Arial"/>
          <w:sz w:val="22"/>
          <w:szCs w:val="22"/>
          <w:shd w:val="clear" w:color="auto" w:fill="FFFFFF"/>
        </w:rPr>
        <w:t>-202</w:t>
      </w:r>
      <w:r w:rsidR="00BA2D00" w:rsidRPr="00373699">
        <w:rPr>
          <w:rFonts w:ascii="Arial" w:hAnsi="Arial" w:cs="Arial"/>
          <w:sz w:val="22"/>
          <w:szCs w:val="22"/>
          <w:shd w:val="clear" w:color="auto" w:fill="FFFFFF"/>
        </w:rPr>
        <w:t>1</w:t>
      </w:r>
      <w:r w:rsidR="003E3A20" w:rsidRPr="00373699">
        <w:rPr>
          <w:rFonts w:ascii="Arial" w:hAnsi="Arial" w:cs="Arial"/>
          <w:sz w:val="22"/>
          <w:szCs w:val="22"/>
          <w:shd w:val="clear" w:color="auto" w:fill="FFFFFF"/>
        </w:rPr>
        <w:t xml:space="preserve">, που αφορά τον τρόπο λειτουργίας των δικαστηρίων προς το σκοπό αντιμετώπισης της διασποράς του </w:t>
      </w:r>
      <w:proofErr w:type="spellStart"/>
      <w:r w:rsidR="003E3A20" w:rsidRPr="00373699">
        <w:rPr>
          <w:rFonts w:ascii="Arial" w:hAnsi="Arial" w:cs="Arial"/>
          <w:sz w:val="22"/>
          <w:szCs w:val="22"/>
          <w:shd w:val="clear" w:color="auto" w:fill="FFFFFF"/>
        </w:rPr>
        <w:t>κορωνοϊού</w:t>
      </w:r>
      <w:proofErr w:type="spellEnd"/>
      <w:r w:rsidR="003E3A20" w:rsidRPr="00373699">
        <w:rPr>
          <w:rFonts w:ascii="Arial" w:hAnsi="Arial" w:cs="Arial"/>
          <w:sz w:val="22"/>
          <w:szCs w:val="22"/>
          <w:shd w:val="clear" w:color="auto" w:fill="FFFFFF"/>
        </w:rPr>
        <w:t xml:space="preserve"> COVID-19</w:t>
      </w:r>
      <w:r w:rsidR="007E671A">
        <w:rPr>
          <w:rFonts w:ascii="Arial" w:hAnsi="Arial" w:cs="Arial"/>
          <w:sz w:val="22"/>
          <w:szCs w:val="22"/>
          <w:shd w:val="clear" w:color="auto" w:fill="FFFFFF"/>
        </w:rPr>
        <w:t xml:space="preserve"> και δεδομένου ότι μέχρι τη δημοσίευση της παρούσας το παρόν υπάγεται στο </w:t>
      </w:r>
      <w:r w:rsidR="007E671A" w:rsidRPr="00394D78">
        <w:rPr>
          <w:rFonts w:ascii="Arial" w:hAnsi="Arial" w:cs="Arial"/>
          <w:sz w:val="22"/>
          <w:szCs w:val="22"/>
          <w:shd w:val="clear" w:color="auto" w:fill="FFFFFF"/>
        </w:rPr>
        <w:t>ΕΠΙΠΕΔΟ ΕΠΙΤΗΡΗΣΗΣ</w:t>
      </w:r>
      <w:r w:rsidR="007E671A">
        <w:rPr>
          <w:rFonts w:ascii="Arial" w:hAnsi="Arial" w:cs="Arial"/>
          <w:sz w:val="22"/>
          <w:szCs w:val="22"/>
          <w:shd w:val="clear" w:color="auto" w:fill="FFFFFF"/>
        </w:rPr>
        <w:t>.</w:t>
      </w:r>
    </w:p>
    <w:p w14:paraId="02015CEF" w14:textId="77777777" w:rsidR="0081333F" w:rsidRPr="00373699" w:rsidRDefault="009A285F">
      <w:pPr>
        <w:pStyle w:val="10"/>
        <w:spacing w:before="240" w:line="360" w:lineRule="auto"/>
        <w:jc w:val="both"/>
        <w:rPr>
          <w:rFonts w:ascii="Arial" w:eastAsia="Arial" w:hAnsi="Arial" w:cs="Arial"/>
          <w:sz w:val="22"/>
          <w:szCs w:val="22"/>
          <w:highlight w:val="white"/>
        </w:rPr>
      </w:pPr>
      <w:r w:rsidRPr="00373699">
        <w:rPr>
          <w:rFonts w:ascii="Arial" w:eastAsia="Arial" w:hAnsi="Arial" w:cs="Arial"/>
          <w:sz w:val="22"/>
          <w:szCs w:val="22"/>
        </w:rPr>
        <w:t>2</w:t>
      </w:r>
      <w:r w:rsidR="00FD5EC1" w:rsidRPr="00373699">
        <w:rPr>
          <w:rFonts w:ascii="Arial" w:eastAsia="Arial" w:hAnsi="Arial" w:cs="Arial"/>
          <w:sz w:val="22"/>
          <w:szCs w:val="22"/>
        </w:rPr>
        <w:t xml:space="preserve">. του άρθρου 17 του ν. 4684/2020 «Κύρωση της από 30.3.2020 Π.Ν.Π. «Μέτρα αντιμετώπισης της πανδημίας του </w:t>
      </w:r>
      <w:proofErr w:type="spellStart"/>
      <w:r w:rsidR="00FD5EC1" w:rsidRPr="00373699">
        <w:rPr>
          <w:rFonts w:ascii="Arial" w:eastAsia="Arial" w:hAnsi="Arial" w:cs="Arial"/>
          <w:sz w:val="22"/>
          <w:szCs w:val="22"/>
        </w:rPr>
        <w:t>κορωνοϊού</w:t>
      </w:r>
      <w:proofErr w:type="spellEnd"/>
      <w:r w:rsidR="00FD5EC1" w:rsidRPr="00373699">
        <w:rPr>
          <w:rFonts w:ascii="Arial" w:eastAsia="Arial" w:hAnsi="Arial" w:cs="Arial"/>
          <w:sz w:val="22"/>
          <w:szCs w:val="22"/>
        </w:rPr>
        <w:t xml:space="preserve"> COVID-19 και άλλες κατεπείγουσες διατάξεις» ( A΄ 75 ) και άλλες διατάξεις ( ΦΕΚ Α΄ 86/25.04.2020</w:t>
      </w:r>
      <w:r w:rsidR="00063436" w:rsidRPr="00373699">
        <w:rPr>
          <w:rFonts w:ascii="Arial" w:eastAsia="Arial" w:hAnsi="Arial" w:cs="Arial"/>
          <w:sz w:val="22"/>
          <w:szCs w:val="22"/>
        </w:rPr>
        <w:t>)</w:t>
      </w:r>
      <w:r w:rsidR="00FD5EC1" w:rsidRPr="00373699">
        <w:rPr>
          <w:rFonts w:ascii="Arial" w:eastAsia="Arial" w:hAnsi="Arial" w:cs="Arial"/>
          <w:sz w:val="22"/>
          <w:szCs w:val="22"/>
          <w:highlight w:val="white"/>
        </w:rPr>
        <w:t>.</w:t>
      </w:r>
    </w:p>
    <w:p w14:paraId="0956E0F1" w14:textId="77777777" w:rsidR="0081333F" w:rsidRPr="00373699" w:rsidRDefault="00FD5EC1">
      <w:pPr>
        <w:pStyle w:val="10"/>
        <w:spacing w:line="360" w:lineRule="auto"/>
        <w:jc w:val="center"/>
        <w:rPr>
          <w:rFonts w:ascii="Arial" w:eastAsia="Arial" w:hAnsi="Arial" w:cs="Arial"/>
          <w:b/>
          <w:sz w:val="22"/>
          <w:szCs w:val="22"/>
        </w:rPr>
      </w:pPr>
      <w:r w:rsidRPr="00373699">
        <w:rPr>
          <w:rFonts w:ascii="Arial" w:eastAsia="Arial" w:hAnsi="Arial" w:cs="Arial"/>
          <w:b/>
          <w:sz w:val="22"/>
          <w:szCs w:val="22"/>
        </w:rPr>
        <w:t>ΑΝΑΚΟΙΝΩΝΕΤΑΙ</w:t>
      </w:r>
    </w:p>
    <w:p w14:paraId="65004628" w14:textId="77777777" w:rsidR="0081333F" w:rsidRPr="00373699" w:rsidRDefault="00FD5EC1" w:rsidP="001F6A5F">
      <w:pPr>
        <w:pStyle w:val="10"/>
        <w:spacing w:line="360" w:lineRule="auto"/>
        <w:ind w:left="360"/>
        <w:jc w:val="center"/>
        <w:rPr>
          <w:rFonts w:ascii="Arial" w:eastAsia="Arial" w:hAnsi="Arial" w:cs="Arial"/>
          <w:b/>
          <w:sz w:val="22"/>
          <w:szCs w:val="22"/>
        </w:rPr>
      </w:pPr>
      <w:r w:rsidRPr="00373699">
        <w:rPr>
          <w:rFonts w:ascii="Arial" w:eastAsia="Arial" w:hAnsi="Arial" w:cs="Arial"/>
          <w:b/>
          <w:sz w:val="22"/>
          <w:szCs w:val="22"/>
        </w:rPr>
        <w:t>ότι</w:t>
      </w:r>
    </w:p>
    <w:p w14:paraId="56905DBD" w14:textId="77777777" w:rsidR="001F6A5F" w:rsidRPr="00373699" w:rsidRDefault="00FD5EC1" w:rsidP="001F6A5F">
      <w:pPr>
        <w:pStyle w:val="Web"/>
        <w:shd w:val="clear" w:color="auto" w:fill="FFFFFF"/>
        <w:spacing w:before="0" w:beforeAutospacing="0" w:after="450" w:afterAutospacing="0" w:line="360" w:lineRule="auto"/>
        <w:ind w:left="360"/>
        <w:jc w:val="both"/>
        <w:rPr>
          <w:rFonts w:ascii="Arial" w:eastAsia="Arial" w:hAnsi="Arial" w:cs="Arial"/>
          <w:sz w:val="22"/>
          <w:szCs w:val="22"/>
        </w:rPr>
      </w:pPr>
      <w:r w:rsidRPr="00373699">
        <w:rPr>
          <w:rFonts w:ascii="Arial" w:eastAsia="Arial" w:hAnsi="Arial" w:cs="Arial"/>
          <w:sz w:val="22"/>
          <w:szCs w:val="22"/>
        </w:rPr>
        <w:t>Κ</w:t>
      </w:r>
      <w:r w:rsidR="00063436" w:rsidRPr="00373699">
        <w:rPr>
          <w:rFonts w:ascii="Arial" w:eastAsia="Arial" w:hAnsi="Arial" w:cs="Arial"/>
          <w:sz w:val="22"/>
          <w:szCs w:val="22"/>
        </w:rPr>
        <w:t>ατά</w:t>
      </w:r>
      <w:r w:rsidR="00FD0791" w:rsidRPr="00373699">
        <w:rPr>
          <w:rFonts w:ascii="Arial" w:eastAsia="Arial" w:hAnsi="Arial" w:cs="Arial"/>
          <w:sz w:val="22"/>
          <w:szCs w:val="22"/>
        </w:rPr>
        <w:t xml:space="preserve"> το χρονικό διάστημα από την</w:t>
      </w:r>
      <w:r w:rsidR="0074652A" w:rsidRPr="00373699">
        <w:rPr>
          <w:rFonts w:ascii="Arial" w:eastAsia="Arial" w:hAnsi="Arial" w:cs="Arial"/>
          <w:sz w:val="22"/>
          <w:szCs w:val="22"/>
        </w:rPr>
        <w:t xml:space="preserve"> </w:t>
      </w:r>
      <w:r w:rsidR="007E671A">
        <w:rPr>
          <w:rFonts w:ascii="Arial" w:eastAsia="Arial" w:hAnsi="Arial" w:cs="Arial"/>
          <w:sz w:val="22"/>
          <w:szCs w:val="22"/>
        </w:rPr>
        <w:t>11</w:t>
      </w:r>
      <w:r w:rsidRPr="00373699">
        <w:rPr>
          <w:rFonts w:ascii="Arial" w:eastAsia="Arial" w:hAnsi="Arial" w:cs="Arial"/>
          <w:sz w:val="22"/>
          <w:szCs w:val="22"/>
          <w:vertAlign w:val="superscript"/>
        </w:rPr>
        <w:t>η</w:t>
      </w:r>
      <w:r w:rsidR="0074652A" w:rsidRPr="00373699">
        <w:rPr>
          <w:rFonts w:ascii="Arial" w:eastAsia="Arial" w:hAnsi="Arial" w:cs="Arial"/>
          <w:sz w:val="22"/>
          <w:szCs w:val="22"/>
          <w:vertAlign w:val="superscript"/>
        </w:rPr>
        <w:t xml:space="preserve"> </w:t>
      </w:r>
      <w:r w:rsidR="007E671A">
        <w:rPr>
          <w:rFonts w:ascii="Arial" w:eastAsia="Arial" w:hAnsi="Arial" w:cs="Arial"/>
          <w:sz w:val="22"/>
          <w:szCs w:val="22"/>
        </w:rPr>
        <w:t>Φεβρουαρίου</w:t>
      </w:r>
      <w:r w:rsidRPr="00373699">
        <w:rPr>
          <w:rFonts w:ascii="Arial" w:eastAsia="Arial" w:hAnsi="Arial" w:cs="Arial"/>
          <w:sz w:val="22"/>
          <w:szCs w:val="22"/>
        </w:rPr>
        <w:t xml:space="preserve"> 202</w:t>
      </w:r>
      <w:r w:rsidR="000A4778" w:rsidRPr="00373699">
        <w:rPr>
          <w:rFonts w:ascii="Arial" w:eastAsia="Arial" w:hAnsi="Arial" w:cs="Arial"/>
          <w:sz w:val="22"/>
          <w:szCs w:val="22"/>
        </w:rPr>
        <w:t>1 (ώρα 6</w:t>
      </w:r>
      <w:r w:rsidR="0074652A" w:rsidRPr="00373699">
        <w:rPr>
          <w:rFonts w:ascii="Arial" w:eastAsia="Arial" w:hAnsi="Arial" w:cs="Arial"/>
          <w:sz w:val="22"/>
          <w:szCs w:val="22"/>
        </w:rPr>
        <w:t>:00</w:t>
      </w:r>
      <w:r w:rsidR="000A4778" w:rsidRPr="00373699">
        <w:rPr>
          <w:rFonts w:ascii="Arial" w:eastAsia="Arial" w:hAnsi="Arial" w:cs="Arial"/>
          <w:sz w:val="22"/>
          <w:szCs w:val="22"/>
        </w:rPr>
        <w:t xml:space="preserve"> π.μ</w:t>
      </w:r>
      <w:r w:rsidR="0074652A" w:rsidRPr="00373699">
        <w:rPr>
          <w:rFonts w:ascii="Arial" w:eastAsia="Arial" w:hAnsi="Arial" w:cs="Arial"/>
          <w:sz w:val="22"/>
          <w:szCs w:val="22"/>
        </w:rPr>
        <w:t>.</w:t>
      </w:r>
      <w:r w:rsidR="000A4778" w:rsidRPr="00373699">
        <w:rPr>
          <w:rFonts w:ascii="Arial" w:eastAsia="Arial" w:hAnsi="Arial" w:cs="Arial"/>
          <w:sz w:val="22"/>
          <w:szCs w:val="22"/>
        </w:rPr>
        <w:t>)</w:t>
      </w:r>
      <w:r w:rsidR="00063436" w:rsidRPr="00373699">
        <w:rPr>
          <w:rFonts w:ascii="Arial" w:eastAsia="Arial" w:hAnsi="Arial" w:cs="Arial"/>
          <w:sz w:val="22"/>
          <w:szCs w:val="22"/>
        </w:rPr>
        <w:t xml:space="preserve"> έως και την </w:t>
      </w:r>
      <w:r w:rsidR="000A4778" w:rsidRPr="00373699">
        <w:rPr>
          <w:rFonts w:ascii="Arial" w:eastAsia="Arial" w:hAnsi="Arial" w:cs="Arial"/>
          <w:sz w:val="22"/>
          <w:szCs w:val="22"/>
        </w:rPr>
        <w:t>1</w:t>
      </w:r>
      <w:r w:rsidR="00063436" w:rsidRPr="00373699">
        <w:rPr>
          <w:rFonts w:ascii="Arial" w:eastAsia="Arial" w:hAnsi="Arial" w:cs="Arial"/>
          <w:sz w:val="22"/>
          <w:szCs w:val="22"/>
          <w:vertAlign w:val="superscript"/>
        </w:rPr>
        <w:t>η</w:t>
      </w:r>
      <w:r w:rsidR="007E671A">
        <w:rPr>
          <w:rFonts w:ascii="Arial" w:eastAsia="Arial" w:hAnsi="Arial" w:cs="Arial"/>
          <w:sz w:val="22"/>
          <w:szCs w:val="22"/>
        </w:rPr>
        <w:t xml:space="preserve">Μαρτίου </w:t>
      </w:r>
      <w:r w:rsidR="00063436" w:rsidRPr="00373699">
        <w:rPr>
          <w:rFonts w:ascii="Arial" w:eastAsia="Arial" w:hAnsi="Arial" w:cs="Arial"/>
          <w:sz w:val="22"/>
          <w:szCs w:val="22"/>
        </w:rPr>
        <w:t>202</w:t>
      </w:r>
      <w:r w:rsidR="00FA7E8B" w:rsidRPr="00373699">
        <w:rPr>
          <w:rFonts w:ascii="Arial" w:eastAsia="Arial" w:hAnsi="Arial" w:cs="Arial"/>
          <w:sz w:val="22"/>
          <w:szCs w:val="22"/>
        </w:rPr>
        <w:t>1 (</w:t>
      </w:r>
      <w:r w:rsidR="001F730F" w:rsidRPr="00373699">
        <w:rPr>
          <w:rFonts w:ascii="Arial" w:eastAsia="Arial" w:hAnsi="Arial" w:cs="Arial"/>
          <w:sz w:val="22"/>
          <w:szCs w:val="22"/>
        </w:rPr>
        <w:t>ώρα 6</w:t>
      </w:r>
      <w:r w:rsidR="0074652A" w:rsidRPr="00373699">
        <w:rPr>
          <w:rFonts w:ascii="Arial" w:eastAsia="Arial" w:hAnsi="Arial" w:cs="Arial"/>
          <w:sz w:val="22"/>
          <w:szCs w:val="22"/>
        </w:rPr>
        <w:t>:00</w:t>
      </w:r>
      <w:r w:rsidR="001F730F" w:rsidRPr="00373699">
        <w:rPr>
          <w:rFonts w:ascii="Arial" w:eastAsia="Arial" w:hAnsi="Arial" w:cs="Arial"/>
          <w:sz w:val="22"/>
          <w:szCs w:val="22"/>
        </w:rPr>
        <w:t xml:space="preserve"> π</w:t>
      </w:r>
      <w:r w:rsidR="0074652A" w:rsidRPr="00373699">
        <w:rPr>
          <w:rFonts w:ascii="Arial" w:eastAsia="Arial" w:hAnsi="Arial" w:cs="Arial"/>
          <w:sz w:val="22"/>
          <w:szCs w:val="22"/>
        </w:rPr>
        <w:t>.</w:t>
      </w:r>
      <w:r w:rsidR="001F730F" w:rsidRPr="00373699">
        <w:rPr>
          <w:rFonts w:ascii="Arial" w:eastAsia="Arial" w:hAnsi="Arial" w:cs="Arial"/>
          <w:sz w:val="22"/>
          <w:szCs w:val="22"/>
        </w:rPr>
        <w:t>μ</w:t>
      </w:r>
      <w:r w:rsidR="0074652A" w:rsidRPr="00373699">
        <w:rPr>
          <w:rFonts w:ascii="Arial" w:eastAsia="Arial" w:hAnsi="Arial" w:cs="Arial"/>
          <w:sz w:val="22"/>
          <w:szCs w:val="22"/>
        </w:rPr>
        <w:t>.</w:t>
      </w:r>
      <w:r w:rsidR="001F730F" w:rsidRPr="00373699">
        <w:rPr>
          <w:rFonts w:ascii="Arial" w:eastAsia="Arial" w:hAnsi="Arial" w:cs="Arial"/>
          <w:sz w:val="22"/>
          <w:szCs w:val="22"/>
        </w:rPr>
        <w:t>)</w:t>
      </w:r>
      <w:r w:rsidR="00394D78">
        <w:rPr>
          <w:rFonts w:ascii="Arial" w:eastAsia="Arial" w:hAnsi="Arial" w:cs="Arial"/>
          <w:sz w:val="22"/>
          <w:szCs w:val="22"/>
        </w:rPr>
        <w:t xml:space="preserve"> ισχύουν όσα και στην προηγούμενη ανακοίνωση</w:t>
      </w:r>
      <w:r w:rsidR="00063436" w:rsidRPr="00373699">
        <w:rPr>
          <w:rFonts w:ascii="Arial" w:eastAsia="Arial" w:hAnsi="Arial" w:cs="Arial"/>
          <w:sz w:val="22"/>
          <w:szCs w:val="22"/>
        </w:rPr>
        <w:t xml:space="preserve"> (</w:t>
      </w:r>
      <w:r w:rsidR="007E671A">
        <w:rPr>
          <w:rFonts w:ascii="Arial" w:eastAsia="Arial" w:hAnsi="Arial" w:cs="Arial"/>
          <w:sz w:val="22"/>
          <w:szCs w:val="22"/>
        </w:rPr>
        <w:t>11</w:t>
      </w:r>
      <w:r w:rsidR="00063436" w:rsidRPr="00373699">
        <w:rPr>
          <w:rFonts w:ascii="Arial" w:eastAsia="Arial" w:hAnsi="Arial" w:cs="Arial"/>
          <w:sz w:val="22"/>
          <w:szCs w:val="22"/>
        </w:rPr>
        <w:t>.</w:t>
      </w:r>
      <w:r w:rsidR="007E671A">
        <w:rPr>
          <w:rFonts w:ascii="Arial" w:eastAsia="Arial" w:hAnsi="Arial" w:cs="Arial"/>
          <w:sz w:val="22"/>
          <w:szCs w:val="22"/>
        </w:rPr>
        <w:t>2</w:t>
      </w:r>
      <w:r w:rsidR="00063436" w:rsidRPr="00373699">
        <w:rPr>
          <w:rFonts w:ascii="Arial" w:eastAsia="Arial" w:hAnsi="Arial" w:cs="Arial"/>
          <w:sz w:val="22"/>
          <w:szCs w:val="22"/>
        </w:rPr>
        <w:t>.202</w:t>
      </w:r>
      <w:r w:rsidR="00FA7E8B" w:rsidRPr="00373699">
        <w:rPr>
          <w:rFonts w:ascii="Arial" w:eastAsia="Arial" w:hAnsi="Arial" w:cs="Arial"/>
          <w:sz w:val="22"/>
          <w:szCs w:val="22"/>
        </w:rPr>
        <w:t>1</w:t>
      </w:r>
      <w:r w:rsidR="00063436" w:rsidRPr="00373699">
        <w:rPr>
          <w:rFonts w:ascii="Arial" w:eastAsia="Arial" w:hAnsi="Arial" w:cs="Arial"/>
          <w:sz w:val="22"/>
          <w:szCs w:val="22"/>
        </w:rPr>
        <w:t xml:space="preserve"> – </w:t>
      </w:r>
      <w:r w:rsidR="00FA7E8B" w:rsidRPr="00373699">
        <w:rPr>
          <w:rFonts w:ascii="Arial" w:eastAsia="Arial" w:hAnsi="Arial" w:cs="Arial"/>
          <w:sz w:val="22"/>
          <w:szCs w:val="22"/>
        </w:rPr>
        <w:t>1</w:t>
      </w:r>
      <w:r w:rsidRPr="00373699">
        <w:rPr>
          <w:rFonts w:ascii="Arial" w:eastAsia="Arial" w:hAnsi="Arial" w:cs="Arial"/>
          <w:sz w:val="22"/>
          <w:szCs w:val="22"/>
        </w:rPr>
        <w:t>.</w:t>
      </w:r>
      <w:r w:rsidR="007E671A">
        <w:rPr>
          <w:rFonts w:ascii="Arial" w:eastAsia="Arial" w:hAnsi="Arial" w:cs="Arial"/>
          <w:sz w:val="22"/>
          <w:szCs w:val="22"/>
        </w:rPr>
        <w:t>3</w:t>
      </w:r>
      <w:r w:rsidRPr="00373699">
        <w:rPr>
          <w:rFonts w:ascii="Arial" w:eastAsia="Arial" w:hAnsi="Arial" w:cs="Arial"/>
          <w:sz w:val="22"/>
          <w:szCs w:val="22"/>
        </w:rPr>
        <w:t>.202</w:t>
      </w:r>
      <w:r w:rsidR="00FA7E8B" w:rsidRPr="00373699">
        <w:rPr>
          <w:rFonts w:ascii="Arial" w:eastAsia="Arial" w:hAnsi="Arial" w:cs="Arial"/>
          <w:sz w:val="22"/>
          <w:szCs w:val="22"/>
        </w:rPr>
        <w:t>1</w:t>
      </w:r>
      <w:r w:rsidRPr="00373699">
        <w:rPr>
          <w:rFonts w:ascii="Arial" w:eastAsia="Arial" w:hAnsi="Arial" w:cs="Arial"/>
          <w:sz w:val="22"/>
          <w:szCs w:val="22"/>
        </w:rPr>
        <w:t>)</w:t>
      </w:r>
      <w:r w:rsidR="00DC0963" w:rsidRPr="00373699">
        <w:rPr>
          <w:rFonts w:ascii="Arial" w:hAnsi="Arial" w:cs="Arial"/>
          <w:sz w:val="22"/>
          <w:szCs w:val="22"/>
        </w:rPr>
        <w:t>:</w:t>
      </w:r>
    </w:p>
    <w:p w14:paraId="7B68F7D2" w14:textId="77777777" w:rsidR="001F6A5F" w:rsidRPr="00373699" w:rsidRDefault="001F6A5F" w:rsidP="001F6A5F">
      <w:pPr>
        <w:pStyle w:val="Web"/>
        <w:shd w:val="clear" w:color="auto" w:fill="FFFFFF"/>
        <w:spacing w:before="0" w:beforeAutospacing="0" w:after="450" w:afterAutospacing="0" w:line="360" w:lineRule="auto"/>
        <w:ind w:left="360"/>
        <w:jc w:val="both"/>
        <w:rPr>
          <w:rFonts w:ascii="Arial" w:hAnsi="Arial" w:cs="Arial"/>
          <w:sz w:val="22"/>
          <w:szCs w:val="22"/>
        </w:rPr>
      </w:pPr>
      <w:r w:rsidRPr="00373699">
        <w:rPr>
          <w:rFonts w:ascii="Arial" w:eastAsia="Arial" w:hAnsi="Arial" w:cs="Arial"/>
          <w:sz w:val="22"/>
          <w:szCs w:val="22"/>
        </w:rPr>
        <w:t>1</w:t>
      </w:r>
      <w:r w:rsidR="003E3A20" w:rsidRPr="00373699">
        <w:rPr>
          <w:rFonts w:ascii="Arial" w:eastAsia="Arial" w:hAnsi="Arial" w:cs="Arial"/>
          <w:sz w:val="22"/>
          <w:szCs w:val="22"/>
        </w:rPr>
        <w:t>)</w:t>
      </w:r>
      <w:r w:rsidR="005E0530" w:rsidRPr="00373699">
        <w:rPr>
          <w:rFonts w:ascii="Arial" w:eastAsia="Arial" w:hAnsi="Arial" w:cs="Arial"/>
          <w:sz w:val="22"/>
          <w:szCs w:val="22"/>
        </w:rPr>
        <w:t xml:space="preserve"> </w:t>
      </w:r>
      <w:r w:rsidR="007805D4" w:rsidRPr="007805D4">
        <w:rPr>
          <w:rFonts w:ascii="Arial" w:hAnsi="Arial" w:cs="Arial"/>
          <w:sz w:val="22"/>
          <w:szCs w:val="22"/>
        </w:rPr>
        <w:t xml:space="preserve">Θα πραγματοποιούνται </w:t>
      </w:r>
      <w:r w:rsidR="003E3A20" w:rsidRPr="00373699">
        <w:rPr>
          <w:rFonts w:ascii="Arial" w:hAnsi="Arial" w:cs="Arial"/>
          <w:sz w:val="22"/>
          <w:szCs w:val="22"/>
        </w:rPr>
        <w:t xml:space="preserve">οι δίκες της τακτικής διαδικασίας, που δικάζονται σύμφωνα με τις διατάξεις του ν.4335/2015 [νέα τακτική]. </w:t>
      </w:r>
    </w:p>
    <w:p w14:paraId="04F81D2B" w14:textId="77777777" w:rsidR="0074652A" w:rsidRPr="00373699" w:rsidRDefault="001F6A5F" w:rsidP="0098311D">
      <w:pPr>
        <w:pStyle w:val="Web"/>
        <w:shd w:val="clear" w:color="auto" w:fill="FFFFFF"/>
        <w:spacing w:after="450" w:line="360" w:lineRule="auto"/>
        <w:ind w:left="360"/>
        <w:jc w:val="both"/>
        <w:rPr>
          <w:rFonts w:ascii="Arial" w:hAnsi="Arial" w:cs="Arial"/>
          <w:sz w:val="22"/>
          <w:szCs w:val="22"/>
        </w:rPr>
      </w:pPr>
      <w:r w:rsidRPr="00373699">
        <w:rPr>
          <w:rFonts w:ascii="Arial" w:hAnsi="Arial" w:cs="Arial"/>
          <w:sz w:val="22"/>
          <w:szCs w:val="22"/>
        </w:rPr>
        <w:t>2</w:t>
      </w:r>
      <w:r w:rsidR="00DC0963" w:rsidRPr="00373699">
        <w:rPr>
          <w:rFonts w:ascii="Arial" w:hAnsi="Arial" w:cs="Arial"/>
          <w:sz w:val="22"/>
          <w:szCs w:val="22"/>
        </w:rPr>
        <w:t>)</w:t>
      </w:r>
      <w:r w:rsidR="005E0530" w:rsidRPr="00373699">
        <w:rPr>
          <w:rFonts w:ascii="Arial" w:hAnsi="Arial" w:cs="Arial"/>
          <w:sz w:val="22"/>
          <w:szCs w:val="22"/>
        </w:rPr>
        <w:t xml:space="preserve"> </w:t>
      </w:r>
      <w:r w:rsidR="00DC0963" w:rsidRPr="00373699">
        <w:rPr>
          <w:rFonts w:ascii="Arial" w:hAnsi="Arial" w:cs="Arial"/>
          <w:sz w:val="22"/>
          <w:szCs w:val="22"/>
        </w:rPr>
        <w:t>ο</w:t>
      </w:r>
      <w:r w:rsidR="0074652A" w:rsidRPr="00373699">
        <w:rPr>
          <w:rFonts w:ascii="Arial" w:hAnsi="Arial" w:cs="Arial"/>
          <w:sz w:val="22"/>
          <w:szCs w:val="22"/>
        </w:rPr>
        <w:t>ι δίκες τακτικής διαδικασίας που εκδικάζονται σύμφωνα με τις διατάξεις του ν. 2912/2001 (Α' 109), όπως τροποποιήθηκε με τον ν. 4055/2012</w:t>
      </w:r>
      <w:r w:rsidR="005E0530" w:rsidRPr="00373699">
        <w:rPr>
          <w:rFonts w:ascii="Arial" w:hAnsi="Arial" w:cs="Arial"/>
          <w:sz w:val="22"/>
          <w:szCs w:val="22"/>
        </w:rPr>
        <w:t xml:space="preserve"> και οι δίκες μικροδιαφορών</w:t>
      </w:r>
      <w:r w:rsidR="0074652A" w:rsidRPr="00373699">
        <w:rPr>
          <w:rFonts w:ascii="Arial" w:hAnsi="Arial" w:cs="Arial"/>
          <w:sz w:val="22"/>
          <w:szCs w:val="22"/>
        </w:rPr>
        <w:t>, στις οποίες δεν εξετάζονται μάρτυρες</w:t>
      </w:r>
      <w:r w:rsidR="00DC0963" w:rsidRPr="00373699">
        <w:rPr>
          <w:rFonts w:ascii="Arial" w:hAnsi="Arial" w:cs="Arial"/>
          <w:sz w:val="22"/>
          <w:szCs w:val="22"/>
        </w:rPr>
        <w:t>.</w:t>
      </w:r>
    </w:p>
    <w:p w14:paraId="3D83A10F" w14:textId="77777777" w:rsidR="00DC0963" w:rsidRPr="00373699" w:rsidRDefault="00DC0963" w:rsidP="0098311D">
      <w:pPr>
        <w:pStyle w:val="Web"/>
        <w:shd w:val="clear" w:color="auto" w:fill="FFFFFF"/>
        <w:spacing w:after="450" w:line="360" w:lineRule="auto"/>
        <w:ind w:left="360"/>
        <w:jc w:val="both"/>
        <w:rPr>
          <w:rFonts w:ascii="Arial" w:hAnsi="Arial" w:cs="Arial"/>
          <w:sz w:val="22"/>
          <w:szCs w:val="22"/>
        </w:rPr>
      </w:pPr>
      <w:r w:rsidRPr="00373699">
        <w:rPr>
          <w:rFonts w:ascii="Arial" w:hAnsi="Arial" w:cs="Arial"/>
          <w:sz w:val="22"/>
          <w:szCs w:val="22"/>
        </w:rPr>
        <w:t>3)</w:t>
      </w:r>
      <w:r w:rsidR="005E0530" w:rsidRPr="00373699">
        <w:rPr>
          <w:rFonts w:ascii="Arial" w:hAnsi="Arial" w:cs="Arial"/>
          <w:sz w:val="22"/>
          <w:szCs w:val="22"/>
        </w:rPr>
        <w:t xml:space="preserve"> </w:t>
      </w:r>
      <w:r w:rsidRPr="00373699">
        <w:rPr>
          <w:rFonts w:ascii="Arial" w:hAnsi="Arial" w:cs="Arial"/>
          <w:sz w:val="22"/>
          <w:szCs w:val="22"/>
        </w:rPr>
        <w:t>οι δίκ</w:t>
      </w:r>
      <w:r w:rsidR="005E0530" w:rsidRPr="00373699">
        <w:rPr>
          <w:rFonts w:ascii="Arial" w:hAnsi="Arial" w:cs="Arial"/>
          <w:sz w:val="22"/>
          <w:szCs w:val="22"/>
        </w:rPr>
        <w:t xml:space="preserve">ες ειδικών διαδικασιών </w:t>
      </w:r>
      <w:r w:rsidRPr="00373699">
        <w:rPr>
          <w:rFonts w:ascii="Arial" w:hAnsi="Arial" w:cs="Arial"/>
          <w:sz w:val="22"/>
          <w:szCs w:val="22"/>
        </w:rPr>
        <w:t>στις οποίες δεν εξετάζονται μάρτυρες.</w:t>
      </w:r>
    </w:p>
    <w:p w14:paraId="7DC69D41" w14:textId="77777777" w:rsidR="00DC0963" w:rsidRPr="00373699" w:rsidRDefault="00DC0963" w:rsidP="0098311D">
      <w:pPr>
        <w:pStyle w:val="Web"/>
        <w:shd w:val="clear" w:color="auto" w:fill="FFFFFF"/>
        <w:spacing w:after="450" w:line="360" w:lineRule="auto"/>
        <w:ind w:left="360"/>
        <w:jc w:val="both"/>
        <w:rPr>
          <w:rFonts w:ascii="Arial" w:hAnsi="Arial" w:cs="Arial"/>
          <w:sz w:val="22"/>
          <w:szCs w:val="22"/>
        </w:rPr>
      </w:pPr>
      <w:r w:rsidRPr="00373699">
        <w:rPr>
          <w:rFonts w:ascii="Arial" w:hAnsi="Arial" w:cs="Arial"/>
          <w:sz w:val="22"/>
          <w:szCs w:val="22"/>
        </w:rPr>
        <w:t xml:space="preserve">4)οι δίκες ασφαλιστικών μέτρων στις οποίες δεν εξετάζονται μάρτυρες, με τη δυνατότητα προσκόμισης ενόρκων βεβαιώσεων. Κατ' εξαίρεση, αποκλειστικά και μόνο στις δίκες </w:t>
      </w:r>
      <w:r w:rsidRPr="00373699">
        <w:rPr>
          <w:rFonts w:ascii="Arial" w:hAnsi="Arial" w:cs="Arial"/>
          <w:sz w:val="22"/>
          <w:szCs w:val="22"/>
        </w:rPr>
        <w:lastRenderedPageBreak/>
        <w:t xml:space="preserve">ασφαλιστικών μέτρων που έχουν ως αντικείμενο εγγυοδοσία, εγγραφή ή εξάλειψη ή μεταρρύθμιση προσημείωσης υποθήκης, συντηρητική κατάσχεση κινητής ή ακίνητης περιουσίας, δικαστική μεσεγγύηση, σφράγιση, αποσφράγιση, απογραφή και δημόσια κατάθεση κατά τα άρθρα 737, 738 </w:t>
      </w:r>
      <w:proofErr w:type="spellStart"/>
      <w:r w:rsidRPr="00373699">
        <w:rPr>
          <w:rFonts w:ascii="Arial" w:hAnsi="Arial" w:cs="Arial"/>
          <w:sz w:val="22"/>
          <w:szCs w:val="22"/>
        </w:rPr>
        <w:t>ΚΠολΔ</w:t>
      </w:r>
      <w:proofErr w:type="spellEnd"/>
      <w:r w:rsidRPr="00373699">
        <w:rPr>
          <w:rFonts w:ascii="Arial" w:hAnsi="Arial" w:cs="Arial"/>
          <w:sz w:val="22"/>
          <w:szCs w:val="22"/>
        </w:rPr>
        <w:t xml:space="preserve">, ευρωπαϊκή διαταγή δέσμευσης λογαριασμού κατά άρθρο 738Α </w:t>
      </w:r>
      <w:proofErr w:type="spellStart"/>
      <w:r w:rsidRPr="00373699">
        <w:rPr>
          <w:rFonts w:ascii="Arial" w:hAnsi="Arial" w:cs="Arial"/>
          <w:sz w:val="22"/>
          <w:szCs w:val="22"/>
        </w:rPr>
        <w:t>ΚΠολΔ</w:t>
      </w:r>
      <w:proofErr w:type="spellEnd"/>
      <w:r w:rsidRPr="00373699">
        <w:rPr>
          <w:rFonts w:ascii="Arial" w:hAnsi="Arial" w:cs="Arial"/>
          <w:sz w:val="22"/>
          <w:szCs w:val="22"/>
        </w:rPr>
        <w:t xml:space="preserve">, τις ανακλήσεις αυτών, καθώς και τις σχετικές με αυτές διαφορές του άρθρου 702 </w:t>
      </w:r>
      <w:proofErr w:type="spellStart"/>
      <w:r w:rsidRPr="00373699">
        <w:rPr>
          <w:rFonts w:ascii="Arial" w:hAnsi="Arial" w:cs="Arial"/>
          <w:sz w:val="22"/>
          <w:szCs w:val="22"/>
        </w:rPr>
        <w:t>ΚΠολΔ</w:t>
      </w:r>
      <w:proofErr w:type="spellEnd"/>
      <w:r w:rsidRPr="00373699">
        <w:rPr>
          <w:rFonts w:ascii="Arial" w:hAnsi="Arial" w:cs="Arial"/>
          <w:sz w:val="22"/>
          <w:szCs w:val="22"/>
        </w:rPr>
        <w:t>, δύνανται να εξετάζονται μάρτυρες στο ακροατήριο.</w:t>
      </w:r>
    </w:p>
    <w:p w14:paraId="478BBA87" w14:textId="77777777" w:rsidR="00DC0963" w:rsidRPr="00373699" w:rsidRDefault="00DC0963" w:rsidP="0098311D">
      <w:pPr>
        <w:pStyle w:val="Web"/>
        <w:shd w:val="clear" w:color="auto" w:fill="FFFFFF"/>
        <w:spacing w:after="450" w:line="360" w:lineRule="auto"/>
        <w:ind w:left="360"/>
        <w:jc w:val="both"/>
        <w:rPr>
          <w:rFonts w:ascii="Arial" w:hAnsi="Arial" w:cs="Arial"/>
          <w:sz w:val="22"/>
          <w:szCs w:val="22"/>
        </w:rPr>
      </w:pPr>
      <w:r w:rsidRPr="00373699">
        <w:rPr>
          <w:rFonts w:ascii="Arial" w:hAnsi="Arial" w:cs="Arial"/>
          <w:sz w:val="22"/>
          <w:szCs w:val="22"/>
        </w:rPr>
        <w:t xml:space="preserve">5)οι δίκες εκούσιας δικαιοδοσίας, οι δίκες που αφορούν ειδικούς νόμους οι οποίες δικάζονται με τη διαδικασία της εκούσιας δικαιοδοσίας και οι δίκες του ν. 3869/2010 και του άρθρου 1 του ν. 4745/2020 (Α' 214), στις οποίες δεν εξετάζονται μάρτυρες, αποκλειστικά με τη δυνατότητα προσκόμισης ενόρκων βεβαιώσεων. Ειδικώς και κατ' εξαίρεση στις δίκες εκούσιας δικαιοδοσίας που έχουν ως αντικείμενο την κήρυξη ιδιόγραφης διαθήκης ως κυρίας (803 παρ. 3 </w:t>
      </w:r>
      <w:proofErr w:type="spellStart"/>
      <w:r w:rsidRPr="00373699">
        <w:rPr>
          <w:rFonts w:ascii="Arial" w:hAnsi="Arial" w:cs="Arial"/>
          <w:sz w:val="22"/>
          <w:szCs w:val="22"/>
        </w:rPr>
        <w:t>ΚΠολΔ</w:t>
      </w:r>
      <w:proofErr w:type="spellEnd"/>
      <w:r w:rsidRPr="00373699">
        <w:rPr>
          <w:rFonts w:ascii="Arial" w:hAnsi="Arial" w:cs="Arial"/>
          <w:sz w:val="22"/>
          <w:szCs w:val="22"/>
        </w:rPr>
        <w:t xml:space="preserve">) και στις δίκες των άρθρων 68 </w:t>
      </w:r>
      <w:proofErr w:type="spellStart"/>
      <w:r w:rsidRPr="00373699">
        <w:rPr>
          <w:rFonts w:ascii="Arial" w:hAnsi="Arial" w:cs="Arial"/>
          <w:sz w:val="22"/>
          <w:szCs w:val="22"/>
        </w:rPr>
        <w:t>επ</w:t>
      </w:r>
      <w:proofErr w:type="spellEnd"/>
      <w:r w:rsidRPr="00373699">
        <w:rPr>
          <w:rFonts w:ascii="Arial" w:hAnsi="Arial" w:cs="Arial"/>
          <w:sz w:val="22"/>
          <w:szCs w:val="22"/>
        </w:rPr>
        <w:t>. του ν. 4307/2014 (Α' 246) δύνανται να εξετάζονται μάρτυρες στο ακροατήριο.</w:t>
      </w:r>
    </w:p>
    <w:p w14:paraId="567FA6E2" w14:textId="77777777" w:rsidR="00DC0963" w:rsidRPr="00373699" w:rsidRDefault="00DC0963" w:rsidP="0098311D">
      <w:pPr>
        <w:pStyle w:val="Web"/>
        <w:shd w:val="clear" w:color="auto" w:fill="FFFFFF"/>
        <w:spacing w:after="450" w:line="360" w:lineRule="auto"/>
        <w:ind w:left="360"/>
        <w:jc w:val="both"/>
        <w:rPr>
          <w:rFonts w:ascii="Arial" w:hAnsi="Arial" w:cs="Arial"/>
          <w:sz w:val="22"/>
          <w:szCs w:val="22"/>
        </w:rPr>
      </w:pPr>
      <w:r w:rsidRPr="00373699">
        <w:rPr>
          <w:rFonts w:ascii="Arial" w:hAnsi="Arial" w:cs="Arial"/>
          <w:sz w:val="22"/>
          <w:szCs w:val="22"/>
        </w:rPr>
        <w:t xml:space="preserve">Στις </w:t>
      </w:r>
      <w:proofErr w:type="spellStart"/>
      <w:r w:rsidRPr="00373699">
        <w:rPr>
          <w:rFonts w:ascii="Arial" w:hAnsi="Arial" w:cs="Arial"/>
          <w:sz w:val="22"/>
          <w:szCs w:val="22"/>
        </w:rPr>
        <w:t>υποπερ</w:t>
      </w:r>
      <w:proofErr w:type="spellEnd"/>
      <w:r w:rsidRPr="00373699">
        <w:rPr>
          <w:rFonts w:ascii="Arial" w:hAnsi="Arial" w:cs="Arial"/>
          <w:sz w:val="22"/>
          <w:szCs w:val="22"/>
        </w:rPr>
        <w:t xml:space="preserve">. 2), 3), 4) πρώτο εδάφιο και 5) πρώτο εδάφιο, λαμβάνει χώρα την προτεραία της δικασίμου ημέρα, έγγραφη δήλωση των πληρεξουσίων δικηγόρων των διαδίκων, η οποία κοινοποιείται στη γραμματεία του δικαστηρίου με τη χρήση ηλεκτρονικής αλληλογραφίας, ότι η συγκεκριμένη υπόθεση θα εκδικαστεί χωρίς την εξέταση μαρτύρων. Οι πληρεξούσιοι δικηγόροι υποχρεούνται να αποστέλλουν τις ανωτέρω δηλώσεις στην ηλεκτρονική διεύθυνση του Ειρηνοδικείου ( </w:t>
      </w:r>
      <w:proofErr w:type="spellStart"/>
      <w:r w:rsidRPr="00373699">
        <w:rPr>
          <w:rFonts w:ascii="Arial" w:hAnsi="Arial" w:cs="Arial"/>
          <w:sz w:val="22"/>
          <w:szCs w:val="22"/>
          <w:lang w:val="en-US"/>
        </w:rPr>
        <w:t>eirlerou</w:t>
      </w:r>
      <w:proofErr w:type="spellEnd"/>
      <w:r w:rsidRPr="00373699">
        <w:rPr>
          <w:rFonts w:ascii="Arial" w:hAnsi="Arial" w:cs="Arial"/>
          <w:sz w:val="22"/>
          <w:szCs w:val="22"/>
        </w:rPr>
        <w:t xml:space="preserve">@gmail.com ), με όλα τα στοιχεία ταυτοποίησης της υπόθεσης. Οι ίδιοι θα πρέπει να παρίστανται στο ακροατήριο αυτοπροσώπως και να προσκομίζουν τις προτάσεις και τα σχετικά τους. Εάν δεν γίνει δήλωση την προτεραία εργάσιμη ημέρα της δικασίμου από όλους τους διαδίκους ότι δεν θα εξετάσουν μάρτυρα, η υπόθεση αποσύρεται και δεν συζητείται χωρίς να απαιτείται η παρουσία των πληρεξουσίων δικηγόρων των διαδίκων. Επίσης στις περιπτώσεις αυτές παρέχεται η δυνατότητα συναινετικής αναβολής, σύμφωνα με την παρ. 2 του άρθρου 158 του ν. 4764/2020, με κοινή ανέκκλητη δήλωση των πληρεξουσίων δικηγόρων κατ' άρθρ. 242 παρ. 2 </w:t>
      </w:r>
      <w:proofErr w:type="spellStart"/>
      <w:r w:rsidRPr="00373699">
        <w:rPr>
          <w:rFonts w:ascii="Arial" w:hAnsi="Arial" w:cs="Arial"/>
          <w:sz w:val="22"/>
          <w:szCs w:val="22"/>
        </w:rPr>
        <w:t>ΚΠολΔ</w:t>
      </w:r>
      <w:proofErr w:type="spellEnd"/>
      <w:r w:rsidRPr="00373699">
        <w:rPr>
          <w:rFonts w:ascii="Arial" w:hAnsi="Arial" w:cs="Arial"/>
          <w:sz w:val="22"/>
          <w:szCs w:val="22"/>
        </w:rPr>
        <w:t xml:space="preserve"> κατ' απόκλιση της παρ. 2 του άρθρ. 115 </w:t>
      </w:r>
      <w:proofErr w:type="spellStart"/>
      <w:r w:rsidRPr="00373699">
        <w:rPr>
          <w:rFonts w:ascii="Arial" w:hAnsi="Arial" w:cs="Arial"/>
          <w:sz w:val="22"/>
          <w:szCs w:val="22"/>
        </w:rPr>
        <w:t>ΚΠολΔ</w:t>
      </w:r>
      <w:proofErr w:type="spellEnd"/>
      <w:r w:rsidRPr="00373699">
        <w:rPr>
          <w:rFonts w:ascii="Arial" w:hAnsi="Arial" w:cs="Arial"/>
          <w:sz w:val="22"/>
          <w:szCs w:val="22"/>
        </w:rPr>
        <w:t xml:space="preserve">, η οποία υποβάλλεται στην αυτή ως άνω ηλεκτρονική διεύθυνση μέσω μηνύματος ηλεκτρονικού ταχυδρομείου το αργότερο μέχρι την </w:t>
      </w:r>
      <w:r w:rsidR="00130259" w:rsidRPr="00373699">
        <w:rPr>
          <w:rFonts w:ascii="Arial" w:hAnsi="Arial" w:cs="Arial"/>
          <w:sz w:val="22"/>
          <w:szCs w:val="22"/>
        </w:rPr>
        <w:t>15</w:t>
      </w:r>
      <w:r w:rsidRPr="00373699">
        <w:rPr>
          <w:rFonts w:ascii="Arial" w:hAnsi="Arial" w:cs="Arial"/>
          <w:sz w:val="22"/>
          <w:szCs w:val="22"/>
        </w:rPr>
        <w:t>η ώρα της προηγούμενης της δικασίμου εργάσιμης ημέρας. Οι λοιπές υποθέσεις θα αποσύρονται από το πινάκιο.</w:t>
      </w:r>
    </w:p>
    <w:p w14:paraId="7A31FDC5" w14:textId="77777777" w:rsidR="0081333F" w:rsidRPr="00373699" w:rsidRDefault="00343F9D" w:rsidP="00FF349E">
      <w:pPr>
        <w:pStyle w:val="10"/>
        <w:spacing w:before="240" w:line="360" w:lineRule="auto"/>
        <w:ind w:left="360"/>
        <w:jc w:val="both"/>
        <w:rPr>
          <w:rFonts w:ascii="Arial" w:hAnsi="Arial" w:cs="Arial"/>
          <w:sz w:val="22"/>
          <w:szCs w:val="22"/>
          <w:shd w:val="clear" w:color="auto" w:fill="FFFFFF"/>
        </w:rPr>
      </w:pPr>
      <w:r w:rsidRPr="00373699">
        <w:rPr>
          <w:rFonts w:ascii="Arial" w:eastAsia="Arial" w:hAnsi="Arial" w:cs="Arial"/>
          <w:sz w:val="22"/>
          <w:szCs w:val="22"/>
        </w:rPr>
        <w:t>6</w:t>
      </w:r>
      <w:r w:rsidR="00FD5EC1" w:rsidRPr="00373699">
        <w:rPr>
          <w:rFonts w:ascii="Arial" w:eastAsia="Arial" w:hAnsi="Arial" w:cs="Arial"/>
          <w:sz w:val="22"/>
          <w:szCs w:val="22"/>
        </w:rPr>
        <w:t xml:space="preserve">) </w:t>
      </w:r>
      <w:r w:rsidR="001F6A5F" w:rsidRPr="00373699">
        <w:rPr>
          <w:rFonts w:ascii="Arial" w:hAnsi="Arial" w:cs="Arial"/>
          <w:sz w:val="22"/>
          <w:szCs w:val="22"/>
          <w:shd w:val="clear" w:color="auto" w:fill="FFFFFF"/>
        </w:rPr>
        <w:t xml:space="preserve">Θα χορηγούνται ή θα ανακαλούνται προσωρινές διαταγές </w:t>
      </w:r>
      <w:r w:rsidR="005461B8" w:rsidRPr="00373699">
        <w:rPr>
          <w:rFonts w:ascii="Arial" w:hAnsi="Arial" w:cs="Arial"/>
          <w:sz w:val="22"/>
          <w:szCs w:val="22"/>
          <w:shd w:val="clear" w:color="auto" w:fill="FFFFFF"/>
        </w:rPr>
        <w:t>μόνο με την</w:t>
      </w:r>
      <w:r w:rsidR="007F1D7C">
        <w:rPr>
          <w:rFonts w:ascii="Arial" w:hAnsi="Arial" w:cs="Arial"/>
          <w:sz w:val="22"/>
          <w:szCs w:val="22"/>
          <w:shd w:val="clear" w:color="auto" w:fill="FFFFFF"/>
        </w:rPr>
        <w:t xml:space="preserve"> αυτοπρόσωπη</w:t>
      </w:r>
      <w:r w:rsidR="005461B8" w:rsidRPr="00373699">
        <w:rPr>
          <w:rFonts w:ascii="Arial" w:hAnsi="Arial" w:cs="Arial"/>
          <w:sz w:val="22"/>
          <w:szCs w:val="22"/>
          <w:shd w:val="clear" w:color="auto" w:fill="FFFFFF"/>
        </w:rPr>
        <w:t xml:space="preserve"> </w:t>
      </w:r>
      <w:r w:rsidR="007F1D7C">
        <w:rPr>
          <w:rFonts w:ascii="Arial" w:hAnsi="Arial" w:cs="Arial"/>
          <w:sz w:val="22"/>
          <w:szCs w:val="22"/>
          <w:shd w:val="clear" w:color="auto" w:fill="FFFFFF"/>
        </w:rPr>
        <w:t>ή διά υπομνήματος παράσταση</w:t>
      </w:r>
      <w:r w:rsidR="007F1D7C" w:rsidRPr="00373699">
        <w:rPr>
          <w:rFonts w:ascii="Arial" w:hAnsi="Arial" w:cs="Arial"/>
          <w:sz w:val="22"/>
          <w:szCs w:val="22"/>
          <w:shd w:val="clear" w:color="auto" w:fill="FFFFFF"/>
        </w:rPr>
        <w:t xml:space="preserve"> </w:t>
      </w:r>
      <w:r w:rsidR="005461B8" w:rsidRPr="00373699">
        <w:rPr>
          <w:rFonts w:ascii="Arial" w:hAnsi="Arial" w:cs="Arial"/>
          <w:sz w:val="22"/>
          <w:szCs w:val="22"/>
          <w:shd w:val="clear" w:color="auto" w:fill="FFFFFF"/>
        </w:rPr>
        <w:t>των πληρεξουσίων δικηγόρων</w:t>
      </w:r>
      <w:r w:rsidR="007F1D7C">
        <w:rPr>
          <w:rFonts w:ascii="Arial" w:hAnsi="Arial" w:cs="Arial"/>
          <w:sz w:val="22"/>
          <w:szCs w:val="22"/>
          <w:shd w:val="clear" w:color="auto" w:fill="FFFFFF"/>
        </w:rPr>
        <w:t>,</w:t>
      </w:r>
      <w:r w:rsidR="005461B8" w:rsidRPr="00373699">
        <w:rPr>
          <w:rFonts w:ascii="Arial" w:hAnsi="Arial" w:cs="Arial"/>
          <w:sz w:val="22"/>
          <w:szCs w:val="22"/>
          <w:shd w:val="clear" w:color="auto" w:fill="FFFFFF"/>
        </w:rPr>
        <w:t xml:space="preserve"> οι οποίοι θα καταθέτουν σημείωμα</w:t>
      </w:r>
      <w:r w:rsidR="00E770D9">
        <w:rPr>
          <w:rFonts w:ascii="Arial" w:hAnsi="Arial" w:cs="Arial"/>
          <w:sz w:val="22"/>
          <w:szCs w:val="22"/>
          <w:shd w:val="clear" w:color="auto" w:fill="FFFFFF"/>
        </w:rPr>
        <w:t xml:space="preserve"> χωρίς εξέταση μαρτύρων</w:t>
      </w:r>
      <w:r w:rsidR="005461B8" w:rsidRPr="00373699">
        <w:rPr>
          <w:rFonts w:ascii="Arial" w:hAnsi="Arial" w:cs="Arial"/>
          <w:sz w:val="22"/>
          <w:szCs w:val="22"/>
          <w:shd w:val="clear" w:color="auto" w:fill="FFFFFF"/>
        </w:rPr>
        <w:t xml:space="preserve">. </w:t>
      </w:r>
      <w:r w:rsidR="001F6A5F" w:rsidRPr="00373699">
        <w:rPr>
          <w:rFonts w:ascii="Arial" w:hAnsi="Arial" w:cs="Arial"/>
          <w:sz w:val="22"/>
          <w:szCs w:val="22"/>
          <w:shd w:val="clear" w:color="auto" w:fill="FFFFFF"/>
        </w:rPr>
        <w:t>Οι προσωρινές διαταγές που έχουν χορηγηθεί και έχουν ισχύ έως τη συζήτηση της υπόθεσης, θα παρατείνονται μέχρις εκδόσεως αποφάσεως επί της αιτήσεως,  με απόφαση του Ειρηνοδίκη προσδιορισμού ασφαλιστικών μέτρων και συζήτησης προσωρινών διαταγών.</w:t>
      </w:r>
    </w:p>
    <w:p w14:paraId="6AE16E51" w14:textId="77777777" w:rsidR="00B96B09" w:rsidRPr="00373699" w:rsidRDefault="00343F9D" w:rsidP="0098311D">
      <w:pPr>
        <w:pStyle w:val="10"/>
        <w:spacing w:before="240" w:line="360" w:lineRule="auto"/>
        <w:ind w:left="360"/>
        <w:jc w:val="both"/>
        <w:rPr>
          <w:rFonts w:ascii="Arial" w:eastAsia="Arial" w:hAnsi="Arial" w:cs="Arial"/>
          <w:sz w:val="22"/>
          <w:szCs w:val="22"/>
        </w:rPr>
      </w:pPr>
      <w:r w:rsidRPr="00373699">
        <w:rPr>
          <w:rFonts w:ascii="Arial" w:eastAsia="Arial" w:hAnsi="Arial" w:cs="Arial"/>
          <w:sz w:val="22"/>
          <w:szCs w:val="22"/>
        </w:rPr>
        <w:lastRenderedPageBreak/>
        <w:t>7)</w:t>
      </w:r>
      <w:r w:rsidR="00D66463" w:rsidRPr="00373699">
        <w:rPr>
          <w:rFonts w:ascii="Arial" w:eastAsia="Arial" w:hAnsi="Arial" w:cs="Arial"/>
          <w:sz w:val="22"/>
          <w:szCs w:val="22"/>
        </w:rPr>
        <w:t xml:space="preserve"> Οι υποθέσεις που θα αποσύρονται κατά τα ανωτέρω θα</w:t>
      </w:r>
      <w:r w:rsidRPr="00373699">
        <w:rPr>
          <w:rFonts w:ascii="Arial" w:eastAsia="Arial" w:hAnsi="Arial" w:cs="Arial"/>
          <w:sz w:val="22"/>
          <w:szCs w:val="22"/>
        </w:rPr>
        <w:t xml:space="preserve"> </w:t>
      </w:r>
      <w:r w:rsidR="00D66463" w:rsidRPr="00373699">
        <w:rPr>
          <w:rFonts w:ascii="Arial" w:eastAsia="Arial" w:hAnsi="Arial" w:cs="Arial"/>
          <w:sz w:val="22"/>
          <w:szCs w:val="22"/>
        </w:rPr>
        <w:t>επαναπροσδιορίζονται οίκοθεν και ο ορισμός της νέας δικασίμου θα</w:t>
      </w:r>
      <w:r w:rsidRPr="00373699">
        <w:rPr>
          <w:rFonts w:ascii="Arial" w:eastAsia="Arial" w:hAnsi="Arial" w:cs="Arial"/>
          <w:sz w:val="22"/>
          <w:szCs w:val="22"/>
        </w:rPr>
        <w:t xml:space="preserve"> </w:t>
      </w:r>
      <w:r w:rsidR="00D66463" w:rsidRPr="00373699">
        <w:rPr>
          <w:rFonts w:ascii="Arial" w:eastAsia="Arial" w:hAnsi="Arial" w:cs="Arial"/>
          <w:sz w:val="22"/>
          <w:szCs w:val="22"/>
        </w:rPr>
        <w:t>γνωστοποιείται από το γραμματέα της έδρας στο Δικηγορικό Σύλλογο Κω.</w:t>
      </w:r>
    </w:p>
    <w:p w14:paraId="65520E16" w14:textId="77777777" w:rsidR="0098311D" w:rsidRPr="00373699" w:rsidRDefault="0098311D" w:rsidP="0098311D">
      <w:pPr>
        <w:pStyle w:val="10"/>
        <w:spacing w:before="240" w:line="360" w:lineRule="auto"/>
        <w:ind w:left="360"/>
        <w:jc w:val="both"/>
        <w:rPr>
          <w:rFonts w:ascii="Arial" w:eastAsia="Arial" w:hAnsi="Arial" w:cs="Arial"/>
          <w:sz w:val="22"/>
          <w:szCs w:val="22"/>
        </w:rPr>
      </w:pPr>
    </w:p>
    <w:p w14:paraId="17F35B27" w14:textId="77777777" w:rsidR="0081333F" w:rsidRPr="00373699" w:rsidRDefault="00343F9D" w:rsidP="00343F9D">
      <w:pPr>
        <w:pStyle w:val="Web"/>
        <w:shd w:val="clear" w:color="auto" w:fill="FFFFFF"/>
        <w:spacing w:before="0" w:beforeAutospacing="0" w:after="450" w:afterAutospacing="0" w:line="360" w:lineRule="auto"/>
        <w:ind w:left="360"/>
        <w:jc w:val="both"/>
        <w:rPr>
          <w:rFonts w:ascii="Arial" w:eastAsia="Arial" w:hAnsi="Arial" w:cs="Arial"/>
          <w:sz w:val="22"/>
          <w:szCs w:val="22"/>
        </w:rPr>
      </w:pPr>
      <w:r w:rsidRPr="00373699">
        <w:rPr>
          <w:rFonts w:ascii="Arial" w:eastAsia="Arial" w:hAnsi="Arial" w:cs="Arial"/>
          <w:sz w:val="22"/>
          <w:szCs w:val="22"/>
        </w:rPr>
        <w:t>8)</w:t>
      </w:r>
      <w:r w:rsidR="00130259" w:rsidRPr="00373699">
        <w:rPr>
          <w:rFonts w:ascii="Arial" w:eastAsia="Arial" w:hAnsi="Arial" w:cs="Arial"/>
          <w:sz w:val="22"/>
          <w:szCs w:val="22"/>
        </w:rPr>
        <w:t xml:space="preserve"> </w:t>
      </w:r>
      <w:r w:rsidR="005E0530" w:rsidRPr="00373699">
        <w:rPr>
          <w:rFonts w:ascii="Arial" w:hAnsi="Arial" w:cs="Arial"/>
          <w:sz w:val="22"/>
          <w:szCs w:val="22"/>
          <w:shd w:val="clear" w:color="auto" w:fill="FFFFFF"/>
        </w:rPr>
        <w:t>Η</w:t>
      </w:r>
      <w:r w:rsidR="001F6A5F" w:rsidRPr="00373699">
        <w:rPr>
          <w:rFonts w:ascii="Arial" w:hAnsi="Arial" w:cs="Arial"/>
          <w:sz w:val="22"/>
          <w:szCs w:val="22"/>
          <w:shd w:val="clear" w:color="auto" w:fill="FFFFFF"/>
        </w:rPr>
        <w:t xml:space="preserve"> κατάθεση δικογράφων</w:t>
      </w:r>
      <w:r w:rsidR="005E0530" w:rsidRPr="00373699">
        <w:rPr>
          <w:rFonts w:ascii="Arial" w:hAnsi="Arial" w:cs="Arial"/>
          <w:sz w:val="22"/>
          <w:szCs w:val="22"/>
          <w:shd w:val="clear" w:color="auto" w:fill="FFFFFF"/>
        </w:rPr>
        <w:t xml:space="preserve"> είναι δυνατή</w:t>
      </w:r>
      <w:r w:rsidR="001F6A5F" w:rsidRPr="00373699">
        <w:rPr>
          <w:rFonts w:ascii="Arial" w:hAnsi="Arial" w:cs="Arial"/>
          <w:sz w:val="22"/>
          <w:szCs w:val="22"/>
          <w:shd w:val="clear" w:color="auto" w:fill="FFFFFF"/>
        </w:rPr>
        <w:t xml:space="preserve"> κάθε μέρα από </w:t>
      </w:r>
      <w:r w:rsidR="002D5292" w:rsidRPr="00373699">
        <w:rPr>
          <w:rFonts w:ascii="Arial" w:hAnsi="Arial" w:cs="Arial"/>
          <w:sz w:val="22"/>
          <w:szCs w:val="22"/>
          <w:shd w:val="clear" w:color="auto" w:fill="FFFFFF"/>
        </w:rPr>
        <w:t xml:space="preserve">τους </w:t>
      </w:r>
      <w:r w:rsidR="001F6A5F" w:rsidRPr="00373699">
        <w:rPr>
          <w:rFonts w:ascii="Arial" w:hAnsi="Arial" w:cs="Arial"/>
          <w:sz w:val="22"/>
          <w:szCs w:val="22"/>
          <w:shd w:val="clear" w:color="auto" w:fill="FFFFFF"/>
        </w:rPr>
        <w:t>πληρεξούσιους δικηγόρους</w:t>
      </w:r>
      <w:r w:rsidR="002D5292" w:rsidRPr="00373699">
        <w:rPr>
          <w:rFonts w:ascii="Arial" w:hAnsi="Arial" w:cs="Arial"/>
          <w:sz w:val="22"/>
          <w:szCs w:val="22"/>
          <w:shd w:val="clear" w:color="auto" w:fill="FFFFFF"/>
        </w:rPr>
        <w:t xml:space="preserve"> κατόπιν ραντεβού. Η παραλαβή των επικυρωμένων αντιγράφων των δικογράφων θα γίνεται </w:t>
      </w:r>
      <w:r w:rsidR="00B96B09" w:rsidRPr="00373699">
        <w:rPr>
          <w:rFonts w:ascii="Arial" w:hAnsi="Arial" w:cs="Arial"/>
          <w:sz w:val="22"/>
          <w:szCs w:val="22"/>
          <w:shd w:val="clear" w:color="auto" w:fill="FFFFFF"/>
        </w:rPr>
        <w:t>κατόπιν τηλεφωνικής ενημέρωσης από την Γραμματεία του Δικαστηρίου</w:t>
      </w:r>
      <w:r w:rsidR="002D5292" w:rsidRPr="00373699">
        <w:rPr>
          <w:rFonts w:ascii="Arial" w:hAnsi="Arial" w:cs="Arial"/>
          <w:sz w:val="22"/>
          <w:szCs w:val="22"/>
          <w:shd w:val="clear" w:color="auto" w:fill="FFFFFF"/>
        </w:rPr>
        <w:t xml:space="preserve">. </w:t>
      </w:r>
    </w:p>
    <w:p w14:paraId="6DFCB5FD" w14:textId="77777777" w:rsidR="0081333F" w:rsidRPr="00373699" w:rsidRDefault="00130259" w:rsidP="00FF349E">
      <w:pPr>
        <w:pStyle w:val="10"/>
        <w:spacing w:before="240" w:line="360" w:lineRule="auto"/>
        <w:ind w:left="360"/>
        <w:jc w:val="both"/>
        <w:rPr>
          <w:rFonts w:ascii="Arial" w:eastAsia="Arial" w:hAnsi="Arial" w:cs="Arial"/>
          <w:sz w:val="22"/>
          <w:szCs w:val="22"/>
        </w:rPr>
      </w:pPr>
      <w:r w:rsidRPr="00373699">
        <w:rPr>
          <w:rFonts w:ascii="Arial" w:eastAsia="Arial" w:hAnsi="Arial" w:cs="Arial"/>
          <w:sz w:val="22"/>
          <w:szCs w:val="22"/>
        </w:rPr>
        <w:t>9</w:t>
      </w:r>
      <w:r w:rsidR="00FD5EC1" w:rsidRPr="00373699">
        <w:rPr>
          <w:rFonts w:ascii="Arial" w:eastAsia="Arial" w:hAnsi="Arial" w:cs="Arial"/>
          <w:sz w:val="22"/>
          <w:szCs w:val="22"/>
        </w:rPr>
        <w:t xml:space="preserve">) </w:t>
      </w:r>
      <w:r w:rsidR="007F1D7C">
        <w:rPr>
          <w:rFonts w:ascii="Arial" w:hAnsi="Arial" w:cs="Arial"/>
          <w:sz w:val="22"/>
          <w:szCs w:val="22"/>
          <w:shd w:val="clear" w:color="auto" w:fill="FFFFFF"/>
        </w:rPr>
        <w:t>Θ</w:t>
      </w:r>
      <w:r w:rsidR="002D5292" w:rsidRPr="00373699">
        <w:rPr>
          <w:rFonts w:ascii="Arial" w:hAnsi="Arial" w:cs="Arial"/>
          <w:sz w:val="22"/>
          <w:szCs w:val="22"/>
          <w:shd w:val="clear" w:color="auto" w:fill="FFFFFF"/>
        </w:rPr>
        <w:t>α δημοσιεύονται</w:t>
      </w:r>
      <w:r w:rsidR="005E0530" w:rsidRPr="00373699">
        <w:rPr>
          <w:rFonts w:ascii="Arial" w:hAnsi="Arial" w:cs="Arial"/>
          <w:sz w:val="22"/>
          <w:szCs w:val="22"/>
          <w:shd w:val="clear" w:color="auto" w:fill="FFFFFF"/>
        </w:rPr>
        <w:t xml:space="preserve"> αποφάσεις, διατάξεις</w:t>
      </w:r>
      <w:r w:rsidR="00900AC8" w:rsidRPr="00900AC8">
        <w:rPr>
          <w:rFonts w:ascii="Arial" w:hAnsi="Arial" w:cs="Arial"/>
          <w:sz w:val="22"/>
          <w:szCs w:val="22"/>
          <w:shd w:val="clear" w:color="auto" w:fill="FFFFFF"/>
        </w:rPr>
        <w:t xml:space="preserve"> </w:t>
      </w:r>
      <w:proofErr w:type="spellStart"/>
      <w:r w:rsidR="00900AC8">
        <w:rPr>
          <w:rFonts w:ascii="Arial" w:hAnsi="Arial" w:cs="Arial"/>
          <w:sz w:val="22"/>
          <w:szCs w:val="22"/>
          <w:shd w:val="clear" w:color="auto" w:fill="FFFFFF"/>
        </w:rPr>
        <w:t>κληρονομητηρίων</w:t>
      </w:r>
      <w:proofErr w:type="spellEnd"/>
      <w:r w:rsidR="00900AC8">
        <w:rPr>
          <w:rFonts w:ascii="Arial" w:hAnsi="Arial" w:cs="Arial"/>
          <w:sz w:val="22"/>
          <w:szCs w:val="22"/>
          <w:shd w:val="clear" w:color="auto" w:fill="FFFFFF"/>
        </w:rPr>
        <w:t>,</w:t>
      </w:r>
      <w:r w:rsidR="005E0530" w:rsidRPr="00373699">
        <w:rPr>
          <w:rFonts w:ascii="Arial" w:hAnsi="Arial" w:cs="Arial"/>
          <w:sz w:val="22"/>
          <w:szCs w:val="22"/>
          <w:shd w:val="clear" w:color="auto" w:fill="FFFFFF"/>
        </w:rPr>
        <w:t xml:space="preserve"> </w:t>
      </w:r>
      <w:r w:rsidR="005E0530" w:rsidRPr="00373699">
        <w:rPr>
          <w:rFonts w:ascii="Arial" w:hAnsi="Arial" w:cs="Arial"/>
          <w:sz w:val="22"/>
          <w:szCs w:val="22"/>
        </w:rPr>
        <w:t>αναγνώρισης ή τροποποίησης</w:t>
      </w:r>
      <w:r w:rsidR="005E0530" w:rsidRPr="00373699">
        <w:rPr>
          <w:rFonts w:ascii="Arial" w:hAnsi="Arial" w:cs="Arial"/>
          <w:sz w:val="22"/>
          <w:szCs w:val="22"/>
          <w:shd w:val="clear" w:color="auto" w:fill="FFFFFF"/>
        </w:rPr>
        <w:t xml:space="preserve"> </w:t>
      </w:r>
      <w:r w:rsidR="002D5292" w:rsidRPr="00373699">
        <w:rPr>
          <w:rFonts w:ascii="Arial" w:hAnsi="Arial" w:cs="Arial"/>
          <w:sz w:val="22"/>
          <w:szCs w:val="22"/>
          <w:shd w:val="clear" w:color="auto" w:fill="FFFFFF"/>
        </w:rPr>
        <w:t>σωματείων</w:t>
      </w:r>
      <w:r w:rsidR="007F1D7C">
        <w:rPr>
          <w:rFonts w:ascii="Arial" w:hAnsi="Arial" w:cs="Arial"/>
          <w:sz w:val="22"/>
          <w:szCs w:val="22"/>
          <w:shd w:val="clear" w:color="auto" w:fill="FFFFFF"/>
        </w:rPr>
        <w:t>,</w:t>
      </w:r>
      <w:r w:rsidR="00343F9D" w:rsidRPr="00373699">
        <w:rPr>
          <w:rFonts w:ascii="Arial" w:hAnsi="Arial" w:cs="Arial"/>
          <w:sz w:val="22"/>
          <w:szCs w:val="22"/>
          <w:shd w:val="clear" w:color="auto" w:fill="FFFFFF"/>
        </w:rPr>
        <w:t xml:space="preserve"> </w:t>
      </w:r>
      <w:r w:rsidR="002D5292" w:rsidRPr="00373699">
        <w:rPr>
          <w:rFonts w:ascii="Arial" w:hAnsi="Arial" w:cs="Arial"/>
          <w:sz w:val="22"/>
          <w:szCs w:val="22"/>
          <w:shd w:val="clear" w:color="auto" w:fill="FFFFFF"/>
        </w:rPr>
        <w:t>αντίγραφα των οποίων θα αποστέλλονται ηλεκτρονικά στους πληρεξούσιους δικηγόρους των διαδίκων. Επίσης θα δημοσιεύονται διαθήκες.</w:t>
      </w:r>
      <w:r w:rsidR="00343F9D" w:rsidRPr="00373699">
        <w:rPr>
          <w:rFonts w:ascii="Arial" w:hAnsi="Arial" w:cs="Arial"/>
          <w:sz w:val="22"/>
          <w:szCs w:val="22"/>
        </w:rPr>
        <w:t xml:space="preserve"> Οι αιτήσεις που εμπεριέχουν και αίτημα για κήρυξη κυρίας θα κατατίθενται κανονικά και θα εισάγονται προς συζήτηση κανονικά στο ακροατήριο,</w:t>
      </w:r>
      <w:r w:rsidR="00900AC8">
        <w:rPr>
          <w:rFonts w:ascii="Arial" w:hAnsi="Arial" w:cs="Arial"/>
          <w:sz w:val="22"/>
          <w:szCs w:val="22"/>
        </w:rPr>
        <w:t xml:space="preserve"> σύμφωνα με τα προαναφερόμενα.</w:t>
      </w:r>
      <w:r w:rsidR="00FD5EC1" w:rsidRPr="00373699">
        <w:rPr>
          <w:rFonts w:ascii="Arial" w:eastAsia="Arial" w:hAnsi="Arial" w:cs="Arial"/>
          <w:sz w:val="22"/>
          <w:szCs w:val="22"/>
        </w:rPr>
        <w:t xml:space="preserve"> </w:t>
      </w:r>
      <w:r w:rsidR="005E0530" w:rsidRPr="00373699">
        <w:rPr>
          <w:rFonts w:ascii="Arial" w:eastAsia="Arial" w:hAnsi="Arial" w:cs="Arial"/>
          <w:sz w:val="22"/>
          <w:szCs w:val="22"/>
        </w:rPr>
        <w:t>Δ</w:t>
      </w:r>
      <w:r w:rsidRPr="00373699">
        <w:rPr>
          <w:rFonts w:ascii="Arial" w:eastAsia="Arial" w:hAnsi="Arial" w:cs="Arial"/>
          <w:sz w:val="22"/>
          <w:szCs w:val="22"/>
        </w:rPr>
        <w:t xml:space="preserve">ηλώσεις παραίτησης από δικόγραφα ή ένδικα μέσα, </w:t>
      </w:r>
      <w:r w:rsidR="00FD5EC1" w:rsidRPr="00373699">
        <w:rPr>
          <w:rFonts w:ascii="Arial" w:eastAsia="Arial" w:hAnsi="Arial" w:cs="Arial"/>
          <w:sz w:val="22"/>
          <w:szCs w:val="22"/>
        </w:rPr>
        <w:t>δηλώσεις τρίτων</w:t>
      </w:r>
      <w:r w:rsidR="00C52489" w:rsidRPr="00373699">
        <w:rPr>
          <w:rFonts w:ascii="Arial" w:eastAsia="Arial" w:hAnsi="Arial" w:cs="Arial"/>
          <w:sz w:val="22"/>
          <w:szCs w:val="22"/>
        </w:rPr>
        <w:t xml:space="preserve">, αποποιήσεις κληρονομιάς, </w:t>
      </w:r>
      <w:r w:rsidR="00C30094" w:rsidRPr="00373699">
        <w:rPr>
          <w:rFonts w:ascii="Arial" w:eastAsia="Arial" w:hAnsi="Arial" w:cs="Arial"/>
          <w:sz w:val="22"/>
          <w:szCs w:val="22"/>
        </w:rPr>
        <w:t>κατάθεση αιτήσεων</w:t>
      </w:r>
      <w:r w:rsidR="00C52489" w:rsidRPr="00373699">
        <w:rPr>
          <w:rFonts w:ascii="Arial" w:eastAsia="Arial" w:hAnsi="Arial" w:cs="Arial"/>
          <w:sz w:val="22"/>
          <w:szCs w:val="22"/>
        </w:rPr>
        <w:t xml:space="preserve"> διαταγών πληρωμής και διαταγών απόδοσης </w:t>
      </w:r>
      <w:proofErr w:type="spellStart"/>
      <w:r w:rsidR="00C52489" w:rsidRPr="00373699">
        <w:rPr>
          <w:rFonts w:ascii="Arial" w:eastAsia="Arial" w:hAnsi="Arial" w:cs="Arial"/>
          <w:sz w:val="22"/>
          <w:szCs w:val="22"/>
        </w:rPr>
        <w:t>μισθίου</w:t>
      </w:r>
      <w:proofErr w:type="spellEnd"/>
      <w:r w:rsidR="00C30094" w:rsidRPr="00373699">
        <w:rPr>
          <w:rFonts w:ascii="Arial" w:eastAsia="Arial" w:hAnsi="Arial" w:cs="Arial"/>
          <w:sz w:val="22"/>
          <w:szCs w:val="22"/>
        </w:rPr>
        <w:t>, καταθέσεις ενδίκων μέσων</w:t>
      </w:r>
      <w:r w:rsidR="0070498E" w:rsidRPr="00373699">
        <w:rPr>
          <w:rFonts w:ascii="Arial" w:eastAsia="Arial" w:hAnsi="Arial" w:cs="Arial"/>
          <w:sz w:val="22"/>
          <w:szCs w:val="22"/>
        </w:rPr>
        <w:t>, αιτήσεις νομικής βοήθειας</w:t>
      </w:r>
      <w:r w:rsidR="00C52489" w:rsidRPr="00373699">
        <w:rPr>
          <w:rFonts w:ascii="Arial" w:eastAsia="Arial" w:hAnsi="Arial" w:cs="Arial"/>
          <w:sz w:val="22"/>
          <w:szCs w:val="22"/>
        </w:rPr>
        <w:t xml:space="preserve"> </w:t>
      </w:r>
      <w:proofErr w:type="spellStart"/>
      <w:r w:rsidR="00C52489" w:rsidRPr="00373699">
        <w:rPr>
          <w:rFonts w:ascii="Arial" w:eastAsia="Arial" w:hAnsi="Arial" w:cs="Arial"/>
          <w:sz w:val="22"/>
          <w:szCs w:val="22"/>
        </w:rPr>
        <w:t>κλπ</w:t>
      </w:r>
      <w:proofErr w:type="spellEnd"/>
      <w:r w:rsidR="0063474B" w:rsidRPr="00373699">
        <w:rPr>
          <w:rFonts w:ascii="Arial" w:eastAsia="Arial" w:hAnsi="Arial" w:cs="Arial"/>
          <w:sz w:val="22"/>
          <w:szCs w:val="22"/>
        </w:rPr>
        <w:t xml:space="preserve">, </w:t>
      </w:r>
      <w:r w:rsidR="005E0530" w:rsidRPr="00373699">
        <w:rPr>
          <w:rFonts w:ascii="Arial" w:eastAsia="Arial" w:hAnsi="Arial" w:cs="Arial"/>
          <w:sz w:val="22"/>
          <w:szCs w:val="22"/>
        </w:rPr>
        <w:t xml:space="preserve">πραγματοποιούνται </w:t>
      </w:r>
      <w:r w:rsidR="0063474B" w:rsidRPr="00373699">
        <w:rPr>
          <w:rFonts w:ascii="Arial" w:eastAsia="Arial" w:hAnsi="Arial" w:cs="Arial"/>
          <w:sz w:val="22"/>
          <w:szCs w:val="22"/>
        </w:rPr>
        <w:t>κατόπιν συνεννόησης με την Γραμματεία του Δικαστηρίου.</w:t>
      </w:r>
      <w:r w:rsidRPr="00373699">
        <w:rPr>
          <w:rFonts w:ascii="Arial" w:hAnsi="Arial" w:cs="Arial"/>
          <w:sz w:val="22"/>
          <w:szCs w:val="22"/>
        </w:rPr>
        <w:t xml:space="preserve"> Η συζήτηση των αιτήσεων που αφορούν σε συναινετική εγγραφή, ανάκληση, εξάλειψη και μεταρρύθμιση προσημείωσης υποθήκης θα διεξάγεται, όπως μέχρι σήμερα, ενώπιον του Ειρηνοδίκη, εγγράφως κατά παρέκκλιση της παρ. 2 του </w:t>
      </w:r>
      <w:proofErr w:type="spellStart"/>
      <w:r w:rsidRPr="00373699">
        <w:rPr>
          <w:rFonts w:ascii="Arial" w:hAnsi="Arial" w:cs="Arial"/>
          <w:sz w:val="22"/>
          <w:szCs w:val="22"/>
        </w:rPr>
        <w:t>άρθρ</w:t>
      </w:r>
      <w:proofErr w:type="spellEnd"/>
      <w:r w:rsidRPr="00373699">
        <w:rPr>
          <w:rFonts w:ascii="Arial" w:hAnsi="Arial" w:cs="Arial"/>
          <w:sz w:val="22"/>
          <w:szCs w:val="22"/>
        </w:rPr>
        <w:t xml:space="preserve"> 115 </w:t>
      </w:r>
      <w:proofErr w:type="spellStart"/>
      <w:r w:rsidRPr="00373699">
        <w:rPr>
          <w:rFonts w:ascii="Arial" w:hAnsi="Arial" w:cs="Arial"/>
          <w:sz w:val="22"/>
          <w:szCs w:val="22"/>
        </w:rPr>
        <w:t>ΚΠολΔ</w:t>
      </w:r>
      <w:proofErr w:type="spellEnd"/>
      <w:r w:rsidRPr="00373699">
        <w:rPr>
          <w:rFonts w:ascii="Arial" w:hAnsi="Arial" w:cs="Arial"/>
          <w:sz w:val="22"/>
          <w:szCs w:val="22"/>
        </w:rPr>
        <w:t xml:space="preserve"> και οι διάδικοι θα παρίστανται με δήλωση κατά την παρ. 2 του άρθρ. 242 </w:t>
      </w:r>
      <w:proofErr w:type="spellStart"/>
      <w:r w:rsidRPr="00373699">
        <w:rPr>
          <w:rFonts w:ascii="Arial" w:hAnsi="Arial" w:cs="Arial"/>
          <w:sz w:val="22"/>
          <w:szCs w:val="22"/>
        </w:rPr>
        <w:t>ΚΠολΔ</w:t>
      </w:r>
      <w:proofErr w:type="spellEnd"/>
      <w:r w:rsidRPr="00373699">
        <w:rPr>
          <w:rFonts w:ascii="Arial" w:hAnsi="Arial" w:cs="Arial"/>
          <w:sz w:val="22"/>
          <w:szCs w:val="22"/>
        </w:rPr>
        <w:t>.</w:t>
      </w:r>
    </w:p>
    <w:p w14:paraId="12DEAE6A" w14:textId="77777777" w:rsidR="00343F9D" w:rsidRPr="00373699" w:rsidRDefault="00130259" w:rsidP="005E0530">
      <w:pPr>
        <w:pStyle w:val="10"/>
        <w:spacing w:before="240" w:after="240" w:line="360" w:lineRule="auto"/>
        <w:ind w:left="360"/>
        <w:jc w:val="both"/>
        <w:rPr>
          <w:rFonts w:ascii="Arial" w:hAnsi="Arial" w:cs="Arial"/>
          <w:sz w:val="22"/>
          <w:szCs w:val="22"/>
          <w:shd w:val="clear" w:color="auto" w:fill="FFFFFF"/>
        </w:rPr>
      </w:pPr>
      <w:r w:rsidRPr="00373699">
        <w:rPr>
          <w:rFonts w:ascii="Arial" w:eastAsia="Arial" w:hAnsi="Arial" w:cs="Arial"/>
          <w:sz w:val="22"/>
          <w:szCs w:val="22"/>
        </w:rPr>
        <w:t>10</w:t>
      </w:r>
      <w:r w:rsidR="00FD5EC1" w:rsidRPr="00373699">
        <w:rPr>
          <w:rFonts w:ascii="Arial" w:eastAsia="Arial" w:hAnsi="Arial" w:cs="Arial"/>
          <w:sz w:val="22"/>
          <w:szCs w:val="22"/>
        </w:rPr>
        <w:t xml:space="preserve">) </w:t>
      </w:r>
      <w:bookmarkStart w:id="0" w:name="_Hlk55801623"/>
      <w:r w:rsidR="002D5292" w:rsidRPr="00373699">
        <w:rPr>
          <w:rFonts w:ascii="Arial" w:hAnsi="Arial" w:cs="Arial"/>
          <w:sz w:val="22"/>
          <w:szCs w:val="22"/>
          <w:shd w:val="clear" w:color="auto" w:fill="FFFFFF"/>
        </w:rPr>
        <w:t>Θα διεξάγονται μόνο οι ένορκες βεβαιώσεις με κλήση αντιδίκου και μόνο κατόπιν ραντεβού.</w:t>
      </w:r>
    </w:p>
    <w:bookmarkEnd w:id="0"/>
    <w:p w14:paraId="03D5C398" w14:textId="77777777" w:rsidR="002D5292" w:rsidRPr="00373699" w:rsidRDefault="00130259" w:rsidP="005E0530">
      <w:pPr>
        <w:pStyle w:val="10"/>
        <w:spacing w:after="240" w:line="360" w:lineRule="auto"/>
        <w:ind w:left="360"/>
        <w:jc w:val="both"/>
        <w:rPr>
          <w:rFonts w:ascii="Arial" w:hAnsi="Arial" w:cs="Arial"/>
          <w:sz w:val="22"/>
          <w:szCs w:val="22"/>
        </w:rPr>
      </w:pPr>
      <w:r w:rsidRPr="00373699">
        <w:rPr>
          <w:rFonts w:ascii="Arial" w:eastAsia="Arial" w:hAnsi="Arial" w:cs="Arial"/>
          <w:sz w:val="22"/>
          <w:szCs w:val="22"/>
        </w:rPr>
        <w:t>11</w:t>
      </w:r>
      <w:r w:rsidR="00D66463" w:rsidRPr="00373699">
        <w:rPr>
          <w:rFonts w:ascii="Arial" w:eastAsia="Arial" w:hAnsi="Arial" w:cs="Arial"/>
          <w:sz w:val="22"/>
          <w:szCs w:val="22"/>
        </w:rPr>
        <w:t>)</w:t>
      </w:r>
      <w:r w:rsidR="007F1D7C">
        <w:rPr>
          <w:rFonts w:ascii="Arial" w:eastAsia="Arial" w:hAnsi="Arial" w:cs="Arial"/>
          <w:sz w:val="22"/>
          <w:szCs w:val="22"/>
        </w:rPr>
        <w:t xml:space="preserve"> Θ</w:t>
      </w:r>
      <w:r w:rsidR="002D5292" w:rsidRPr="00373699">
        <w:rPr>
          <w:rFonts w:ascii="Arial" w:eastAsia="Arial" w:hAnsi="Arial" w:cs="Arial"/>
          <w:sz w:val="22"/>
          <w:szCs w:val="22"/>
        </w:rPr>
        <w:t>α</w:t>
      </w:r>
      <w:r w:rsidR="009F0330" w:rsidRPr="00373699">
        <w:rPr>
          <w:rFonts w:ascii="Arial" w:eastAsia="Arial" w:hAnsi="Arial" w:cs="Arial"/>
          <w:sz w:val="22"/>
          <w:szCs w:val="22"/>
        </w:rPr>
        <w:t xml:space="preserve"> χορηγ</w:t>
      </w:r>
      <w:r w:rsidR="002D5292" w:rsidRPr="00373699">
        <w:rPr>
          <w:rFonts w:ascii="Arial" w:eastAsia="Arial" w:hAnsi="Arial" w:cs="Arial"/>
          <w:sz w:val="22"/>
          <w:szCs w:val="22"/>
        </w:rPr>
        <w:t>ούνται</w:t>
      </w:r>
      <w:r w:rsidR="009F0330" w:rsidRPr="00373699">
        <w:rPr>
          <w:rFonts w:ascii="Arial" w:eastAsia="Arial" w:hAnsi="Arial" w:cs="Arial"/>
          <w:sz w:val="22"/>
          <w:szCs w:val="22"/>
        </w:rPr>
        <w:t xml:space="preserve"> πιστοποιητικά</w:t>
      </w:r>
      <w:r w:rsidR="00343F9D" w:rsidRPr="00373699">
        <w:rPr>
          <w:rFonts w:ascii="Arial" w:eastAsia="Arial" w:hAnsi="Arial" w:cs="Arial"/>
          <w:sz w:val="22"/>
          <w:szCs w:val="22"/>
        </w:rPr>
        <w:t xml:space="preserve"> </w:t>
      </w:r>
      <w:r w:rsidR="009F0330" w:rsidRPr="00373699">
        <w:rPr>
          <w:rFonts w:ascii="Arial" w:eastAsia="Arial" w:hAnsi="Arial" w:cs="Arial"/>
          <w:sz w:val="22"/>
          <w:szCs w:val="22"/>
        </w:rPr>
        <w:t xml:space="preserve">κατόπιν επικοινωνίας και συνεννόησης με την Γραμματεία του Ειρηνοδικείου </w:t>
      </w:r>
      <w:r w:rsidR="00B96B09" w:rsidRPr="00373699">
        <w:rPr>
          <w:rFonts w:ascii="Arial" w:eastAsia="Arial" w:hAnsi="Arial" w:cs="Arial"/>
          <w:sz w:val="22"/>
          <w:szCs w:val="22"/>
        </w:rPr>
        <w:t>Λέρου</w:t>
      </w:r>
      <w:r w:rsidR="009F0330" w:rsidRPr="00373699">
        <w:rPr>
          <w:rFonts w:ascii="Arial" w:eastAsia="Arial" w:hAnsi="Arial" w:cs="Arial"/>
          <w:sz w:val="22"/>
          <w:szCs w:val="22"/>
        </w:rPr>
        <w:t xml:space="preserve"> (224</w:t>
      </w:r>
      <w:r w:rsidR="00B96B09" w:rsidRPr="00373699">
        <w:rPr>
          <w:rFonts w:ascii="Arial" w:eastAsia="Arial" w:hAnsi="Arial" w:cs="Arial"/>
          <w:sz w:val="22"/>
          <w:szCs w:val="22"/>
        </w:rPr>
        <w:t>70</w:t>
      </w:r>
      <w:r w:rsidR="009F0330" w:rsidRPr="00373699">
        <w:rPr>
          <w:rFonts w:ascii="Arial" w:eastAsia="Arial" w:hAnsi="Arial" w:cs="Arial"/>
          <w:sz w:val="22"/>
          <w:szCs w:val="22"/>
        </w:rPr>
        <w:t>-22</w:t>
      </w:r>
      <w:r w:rsidR="00B96B09" w:rsidRPr="00373699">
        <w:rPr>
          <w:rFonts w:ascii="Arial" w:eastAsia="Arial" w:hAnsi="Arial" w:cs="Arial"/>
          <w:sz w:val="22"/>
          <w:szCs w:val="22"/>
        </w:rPr>
        <w:t>253</w:t>
      </w:r>
      <w:r w:rsidR="009F0330" w:rsidRPr="00373699">
        <w:rPr>
          <w:rFonts w:ascii="Arial" w:eastAsia="Arial" w:hAnsi="Arial" w:cs="Arial"/>
          <w:sz w:val="22"/>
          <w:szCs w:val="22"/>
        </w:rPr>
        <w:t>) ή ηλεκτρονικά</w:t>
      </w:r>
      <w:proofErr w:type="spellStart"/>
      <w:r w:rsidR="002D5292" w:rsidRPr="00373699">
        <w:rPr>
          <w:rFonts w:ascii="Arial" w:hAnsi="Arial" w:cs="Arial"/>
          <w:sz w:val="22"/>
          <w:szCs w:val="22"/>
          <w:lang w:val="en-US"/>
        </w:rPr>
        <w:t>eir</w:t>
      </w:r>
      <w:r w:rsidR="00B96B09" w:rsidRPr="00373699">
        <w:rPr>
          <w:rFonts w:ascii="Arial" w:hAnsi="Arial" w:cs="Arial"/>
          <w:sz w:val="22"/>
          <w:szCs w:val="22"/>
          <w:lang w:val="en-US"/>
        </w:rPr>
        <w:t>lerou</w:t>
      </w:r>
      <w:proofErr w:type="spellEnd"/>
      <w:r w:rsidR="002D5292" w:rsidRPr="00373699">
        <w:rPr>
          <w:rFonts w:ascii="Arial" w:hAnsi="Arial" w:cs="Arial"/>
          <w:sz w:val="22"/>
          <w:szCs w:val="22"/>
        </w:rPr>
        <w:t>@</w:t>
      </w:r>
      <w:proofErr w:type="spellStart"/>
      <w:r w:rsidR="002D5292" w:rsidRPr="00373699">
        <w:rPr>
          <w:rFonts w:ascii="Arial" w:hAnsi="Arial" w:cs="Arial"/>
          <w:sz w:val="22"/>
          <w:szCs w:val="22"/>
          <w:lang w:val="en-US"/>
        </w:rPr>
        <w:t>gmail</w:t>
      </w:r>
      <w:proofErr w:type="spellEnd"/>
      <w:r w:rsidR="002D5292" w:rsidRPr="00373699">
        <w:rPr>
          <w:rFonts w:ascii="Arial" w:hAnsi="Arial" w:cs="Arial"/>
          <w:sz w:val="22"/>
          <w:szCs w:val="22"/>
        </w:rPr>
        <w:t>.</w:t>
      </w:r>
      <w:r w:rsidR="002D5292" w:rsidRPr="00373699">
        <w:rPr>
          <w:rFonts w:ascii="Arial" w:hAnsi="Arial" w:cs="Arial"/>
          <w:sz w:val="22"/>
          <w:szCs w:val="22"/>
          <w:lang w:val="en-US"/>
        </w:rPr>
        <w:t>com</w:t>
      </w:r>
      <w:r w:rsidR="002D5292" w:rsidRPr="00373699">
        <w:rPr>
          <w:rFonts w:ascii="Arial" w:hAnsi="Arial" w:cs="Arial"/>
          <w:sz w:val="22"/>
          <w:szCs w:val="22"/>
        </w:rPr>
        <w:t>.</w:t>
      </w:r>
    </w:p>
    <w:p w14:paraId="3ABD62B4" w14:textId="77777777" w:rsidR="0081333F" w:rsidRPr="00373699" w:rsidRDefault="00D66463" w:rsidP="00FF349E">
      <w:pPr>
        <w:pStyle w:val="10"/>
        <w:spacing w:before="240" w:line="360" w:lineRule="auto"/>
        <w:ind w:left="360"/>
        <w:jc w:val="both"/>
        <w:rPr>
          <w:rFonts w:ascii="Arial" w:eastAsia="Arial" w:hAnsi="Arial" w:cs="Arial"/>
          <w:sz w:val="22"/>
          <w:szCs w:val="22"/>
        </w:rPr>
      </w:pPr>
      <w:r w:rsidRPr="00373699">
        <w:rPr>
          <w:rFonts w:ascii="Arial" w:eastAsia="Arial" w:hAnsi="Arial" w:cs="Arial"/>
          <w:sz w:val="22"/>
          <w:szCs w:val="22"/>
        </w:rPr>
        <w:t>1</w:t>
      </w:r>
      <w:r w:rsidR="00130259" w:rsidRPr="00373699">
        <w:rPr>
          <w:rFonts w:ascii="Arial" w:eastAsia="Arial" w:hAnsi="Arial" w:cs="Arial"/>
          <w:sz w:val="22"/>
          <w:szCs w:val="22"/>
        </w:rPr>
        <w:t>2</w:t>
      </w:r>
      <w:r w:rsidR="00FD5EC1" w:rsidRPr="00373699">
        <w:rPr>
          <w:rFonts w:ascii="Arial" w:eastAsia="Arial" w:hAnsi="Arial" w:cs="Arial"/>
          <w:sz w:val="22"/>
          <w:szCs w:val="22"/>
        </w:rPr>
        <w:t xml:space="preserve">) </w:t>
      </w:r>
      <w:r w:rsidR="00B96B09" w:rsidRPr="00373699">
        <w:rPr>
          <w:rFonts w:ascii="Arial" w:eastAsia="Arial" w:hAnsi="Arial" w:cs="Arial"/>
          <w:sz w:val="22"/>
          <w:szCs w:val="22"/>
        </w:rPr>
        <w:t>Η προκαταρκτική εξέταση θα διενεργείται κανονικά.</w:t>
      </w:r>
    </w:p>
    <w:p w14:paraId="0E806DFB" w14:textId="77777777" w:rsidR="00130259" w:rsidRPr="00373699" w:rsidRDefault="00D66463" w:rsidP="00FF349E">
      <w:pPr>
        <w:pStyle w:val="10"/>
        <w:spacing w:before="240" w:line="360" w:lineRule="auto"/>
        <w:ind w:left="360"/>
        <w:jc w:val="both"/>
        <w:rPr>
          <w:rFonts w:ascii="Arial" w:eastAsia="Arial" w:hAnsi="Arial" w:cs="Arial"/>
          <w:sz w:val="22"/>
          <w:szCs w:val="22"/>
        </w:rPr>
      </w:pPr>
      <w:r w:rsidRPr="00373699">
        <w:rPr>
          <w:rFonts w:ascii="Arial" w:eastAsia="Arial" w:hAnsi="Arial" w:cs="Arial"/>
          <w:sz w:val="22"/>
          <w:szCs w:val="22"/>
        </w:rPr>
        <w:t>1</w:t>
      </w:r>
      <w:r w:rsidR="00130259" w:rsidRPr="00373699">
        <w:rPr>
          <w:rFonts w:ascii="Arial" w:eastAsia="Arial" w:hAnsi="Arial" w:cs="Arial"/>
          <w:sz w:val="22"/>
          <w:szCs w:val="22"/>
        </w:rPr>
        <w:t>3</w:t>
      </w:r>
      <w:r w:rsidR="0070498E" w:rsidRPr="00373699">
        <w:rPr>
          <w:rFonts w:ascii="Arial" w:eastAsia="Arial" w:hAnsi="Arial" w:cs="Arial"/>
          <w:sz w:val="22"/>
          <w:szCs w:val="22"/>
        </w:rPr>
        <w:t xml:space="preserve">) </w:t>
      </w:r>
      <w:r w:rsidR="00B96B09" w:rsidRPr="00373699">
        <w:rPr>
          <w:rFonts w:ascii="Arial" w:eastAsia="Arial" w:hAnsi="Arial" w:cs="Arial"/>
          <w:sz w:val="22"/>
          <w:szCs w:val="22"/>
        </w:rPr>
        <w:t>Θ</w:t>
      </w:r>
      <w:r w:rsidR="0070498E" w:rsidRPr="00373699">
        <w:rPr>
          <w:rFonts w:ascii="Arial" w:eastAsia="Arial" w:hAnsi="Arial" w:cs="Arial"/>
          <w:sz w:val="22"/>
          <w:szCs w:val="22"/>
        </w:rPr>
        <w:t>α πραγματοποιούνται θεωρήσεις γνησίου της υπογραφής για συναινετικά διαζύγια και  θα χορηγούνται αντ</w:t>
      </w:r>
      <w:r w:rsidR="0063474B" w:rsidRPr="00373699">
        <w:rPr>
          <w:rFonts w:ascii="Arial" w:eastAsia="Arial" w:hAnsi="Arial" w:cs="Arial"/>
          <w:sz w:val="22"/>
          <w:szCs w:val="22"/>
        </w:rPr>
        <w:t>ί</w:t>
      </w:r>
      <w:r w:rsidR="0070498E" w:rsidRPr="00373699">
        <w:rPr>
          <w:rFonts w:ascii="Arial" w:eastAsia="Arial" w:hAnsi="Arial" w:cs="Arial"/>
          <w:sz w:val="22"/>
          <w:szCs w:val="22"/>
        </w:rPr>
        <w:t>γρ</w:t>
      </w:r>
      <w:r w:rsidR="0063474B" w:rsidRPr="00373699">
        <w:rPr>
          <w:rFonts w:ascii="Arial" w:eastAsia="Arial" w:hAnsi="Arial" w:cs="Arial"/>
          <w:sz w:val="22"/>
          <w:szCs w:val="22"/>
        </w:rPr>
        <w:t>α</w:t>
      </w:r>
      <w:r w:rsidR="0070498E" w:rsidRPr="00373699">
        <w:rPr>
          <w:rFonts w:ascii="Arial" w:eastAsia="Arial" w:hAnsi="Arial" w:cs="Arial"/>
          <w:sz w:val="22"/>
          <w:szCs w:val="22"/>
        </w:rPr>
        <w:t>φ</w:t>
      </w:r>
      <w:r w:rsidR="0063474B" w:rsidRPr="00373699">
        <w:rPr>
          <w:rFonts w:ascii="Arial" w:eastAsia="Arial" w:hAnsi="Arial" w:cs="Arial"/>
          <w:sz w:val="22"/>
          <w:szCs w:val="22"/>
        </w:rPr>
        <w:t>α</w:t>
      </w:r>
      <w:r w:rsidR="0070498E" w:rsidRPr="00373699">
        <w:rPr>
          <w:rFonts w:ascii="Arial" w:eastAsia="Arial" w:hAnsi="Arial" w:cs="Arial"/>
          <w:sz w:val="22"/>
          <w:szCs w:val="22"/>
        </w:rPr>
        <w:t xml:space="preserve"> αποφάσεων κατόπιν συνεννόησης με την Γραμματεία.</w:t>
      </w:r>
    </w:p>
    <w:p w14:paraId="700800CF" w14:textId="77777777" w:rsidR="005E0530" w:rsidRPr="00373699" w:rsidRDefault="00130259" w:rsidP="00FF349E">
      <w:pPr>
        <w:pStyle w:val="10"/>
        <w:spacing w:before="240" w:line="360" w:lineRule="auto"/>
        <w:ind w:left="360"/>
        <w:jc w:val="both"/>
        <w:rPr>
          <w:rFonts w:ascii="Arial" w:eastAsia="Arial" w:hAnsi="Arial" w:cs="Arial"/>
          <w:sz w:val="22"/>
          <w:szCs w:val="22"/>
        </w:rPr>
      </w:pPr>
      <w:r w:rsidRPr="00373699">
        <w:rPr>
          <w:rFonts w:ascii="Arial" w:eastAsia="Arial" w:hAnsi="Arial" w:cs="Arial"/>
          <w:sz w:val="22"/>
          <w:szCs w:val="22"/>
        </w:rPr>
        <w:t>14)</w:t>
      </w:r>
      <w:r w:rsidRPr="00373699">
        <w:rPr>
          <w:rFonts w:ascii="Arial" w:hAnsi="Arial" w:cs="Arial"/>
          <w:sz w:val="22"/>
          <w:szCs w:val="22"/>
        </w:rPr>
        <w:t xml:space="preserve"> </w:t>
      </w:r>
      <w:r w:rsidRPr="00373699">
        <w:rPr>
          <w:rFonts w:ascii="Arial" w:eastAsia="Arial" w:hAnsi="Arial" w:cs="Arial"/>
          <w:sz w:val="22"/>
          <w:szCs w:val="22"/>
        </w:rPr>
        <w:t xml:space="preserve">Αναστέλλονται προσωρινά σύμφωνα με τη προαναφερθείσα ΚΥΑ: α) οι νόμιμες και δικαστικές προθεσμίες για τη διενέργεια διαδικαστικών πράξεων και άλλων ενεργειών ενώπιον των υπηρεσιών του Ειρηνοδικείου καθώς και της παραγραφής των συναφών αξιώσεων, β) οι, κατά τις κείμενες διατάξεις, διαδικασίες αναγκαστικής εκτέλεσης και της διενέργειας πλειστηριασμών. Εξαιρούνται από την εφαρμογή της περ. α: Οι προθεσμίες που προβλέπονται στα άρθρα 215, 237, 238 </w:t>
      </w:r>
      <w:proofErr w:type="spellStart"/>
      <w:r w:rsidRPr="00373699">
        <w:rPr>
          <w:rFonts w:ascii="Arial" w:eastAsia="Arial" w:hAnsi="Arial" w:cs="Arial"/>
          <w:sz w:val="22"/>
          <w:szCs w:val="22"/>
        </w:rPr>
        <w:t>ΚΠολΔ</w:t>
      </w:r>
      <w:proofErr w:type="spellEnd"/>
      <w:r w:rsidRPr="00373699">
        <w:rPr>
          <w:rFonts w:ascii="Arial" w:eastAsia="Arial" w:hAnsi="Arial" w:cs="Arial"/>
          <w:sz w:val="22"/>
          <w:szCs w:val="22"/>
        </w:rPr>
        <w:t xml:space="preserve"> και οι προθεσμίες που προβλέπονται στα άρθρα 4Δ, 4ΣΤ, 4Η, 4Θ, 41, 4ΙΑ, 4ΙΒ και 4ΙΣΤ του ν. 3869/2010 (Α' 130), όπως προστέθηκε με το άρθρο 1 του ν. 4745/2020 (Α' 214). </w:t>
      </w:r>
    </w:p>
    <w:p w14:paraId="7E14021A" w14:textId="77777777" w:rsidR="00C52489" w:rsidRPr="00373699" w:rsidRDefault="00C7647B" w:rsidP="00FF349E">
      <w:pPr>
        <w:pStyle w:val="10"/>
        <w:spacing w:before="240" w:line="360" w:lineRule="auto"/>
        <w:ind w:left="360"/>
        <w:jc w:val="both"/>
        <w:rPr>
          <w:rFonts w:ascii="Arial" w:hAnsi="Arial" w:cs="Arial"/>
          <w:sz w:val="22"/>
          <w:szCs w:val="22"/>
          <w:shd w:val="clear" w:color="auto" w:fill="FFFFFF"/>
        </w:rPr>
      </w:pPr>
      <w:r w:rsidRPr="00373699">
        <w:rPr>
          <w:rFonts w:ascii="Arial" w:eastAsia="Arial" w:hAnsi="Arial" w:cs="Arial"/>
          <w:sz w:val="22"/>
          <w:szCs w:val="22"/>
        </w:rPr>
        <w:lastRenderedPageBreak/>
        <w:t>1</w:t>
      </w:r>
      <w:r w:rsidR="00130259" w:rsidRPr="00373699">
        <w:rPr>
          <w:rFonts w:ascii="Arial" w:eastAsia="Arial" w:hAnsi="Arial" w:cs="Arial"/>
          <w:sz w:val="22"/>
          <w:szCs w:val="22"/>
        </w:rPr>
        <w:t>5</w:t>
      </w:r>
      <w:r w:rsidRPr="00373699">
        <w:rPr>
          <w:rFonts w:ascii="Arial" w:eastAsia="Arial" w:hAnsi="Arial" w:cs="Arial"/>
          <w:sz w:val="22"/>
          <w:szCs w:val="22"/>
        </w:rPr>
        <w:t xml:space="preserve">) </w:t>
      </w:r>
      <w:r w:rsidR="00B96B09" w:rsidRPr="00373699">
        <w:rPr>
          <w:rFonts w:ascii="Arial" w:eastAsia="Arial" w:hAnsi="Arial" w:cs="Arial"/>
          <w:sz w:val="22"/>
          <w:szCs w:val="22"/>
        </w:rPr>
        <w:t>Η</w:t>
      </w:r>
      <w:r w:rsidRPr="00373699">
        <w:rPr>
          <w:rFonts w:ascii="Arial" w:eastAsia="Arial" w:hAnsi="Arial" w:cs="Arial"/>
          <w:sz w:val="22"/>
          <w:szCs w:val="22"/>
        </w:rPr>
        <w:t xml:space="preserve"> Γραμματε</w:t>
      </w:r>
      <w:r w:rsidR="0056339E" w:rsidRPr="00373699">
        <w:rPr>
          <w:rFonts w:ascii="Arial" w:eastAsia="Arial" w:hAnsi="Arial" w:cs="Arial"/>
          <w:sz w:val="22"/>
          <w:szCs w:val="22"/>
        </w:rPr>
        <w:t>ία</w:t>
      </w:r>
      <w:r w:rsidRPr="00373699">
        <w:rPr>
          <w:rFonts w:ascii="Arial" w:eastAsia="Arial" w:hAnsi="Arial" w:cs="Arial"/>
          <w:sz w:val="22"/>
          <w:szCs w:val="22"/>
        </w:rPr>
        <w:t xml:space="preserve"> του Δικαστηρίου </w:t>
      </w:r>
      <w:r w:rsidR="0070498E" w:rsidRPr="00373699">
        <w:rPr>
          <w:rFonts w:ascii="Arial" w:hAnsi="Arial" w:cs="Arial"/>
          <w:sz w:val="22"/>
          <w:szCs w:val="22"/>
          <w:shd w:val="clear" w:color="auto" w:fill="FFFFFF"/>
        </w:rPr>
        <w:t xml:space="preserve">κατά το ως άνω χρονικό διάστημα </w:t>
      </w:r>
      <w:r w:rsidR="0056339E" w:rsidRPr="00373699">
        <w:rPr>
          <w:rFonts w:ascii="Arial" w:hAnsi="Arial" w:cs="Arial"/>
          <w:sz w:val="22"/>
          <w:szCs w:val="22"/>
          <w:shd w:val="clear" w:color="auto" w:fill="FFFFFF"/>
        </w:rPr>
        <w:t>θα συνεχίσ</w:t>
      </w:r>
      <w:r w:rsidR="00B96B09" w:rsidRPr="00373699">
        <w:rPr>
          <w:rFonts w:ascii="Arial" w:hAnsi="Arial" w:cs="Arial"/>
          <w:sz w:val="22"/>
          <w:szCs w:val="22"/>
          <w:shd w:val="clear" w:color="auto" w:fill="FFFFFF"/>
        </w:rPr>
        <w:t>ει</w:t>
      </w:r>
      <w:r w:rsidR="0056339E" w:rsidRPr="00373699">
        <w:rPr>
          <w:rFonts w:ascii="Arial" w:hAnsi="Arial" w:cs="Arial"/>
          <w:sz w:val="22"/>
          <w:szCs w:val="22"/>
          <w:shd w:val="clear" w:color="auto" w:fill="FFFFFF"/>
        </w:rPr>
        <w:t xml:space="preserve"> να</w:t>
      </w:r>
      <w:r w:rsidR="005E0530" w:rsidRPr="00373699">
        <w:rPr>
          <w:rFonts w:ascii="Arial" w:hAnsi="Arial" w:cs="Arial"/>
          <w:sz w:val="22"/>
          <w:szCs w:val="22"/>
          <w:shd w:val="clear" w:color="auto" w:fill="FFFFFF"/>
        </w:rPr>
        <w:t xml:space="preserve"> </w:t>
      </w:r>
      <w:r w:rsidR="0056339E" w:rsidRPr="00373699">
        <w:rPr>
          <w:rFonts w:ascii="Arial" w:hAnsi="Arial" w:cs="Arial"/>
          <w:sz w:val="22"/>
          <w:szCs w:val="22"/>
          <w:shd w:val="clear" w:color="auto" w:fill="FFFFFF"/>
        </w:rPr>
        <w:t>λειτουργ</w:t>
      </w:r>
      <w:r w:rsidR="00B96B09" w:rsidRPr="00373699">
        <w:rPr>
          <w:rFonts w:ascii="Arial" w:hAnsi="Arial" w:cs="Arial"/>
          <w:sz w:val="22"/>
          <w:szCs w:val="22"/>
          <w:shd w:val="clear" w:color="auto" w:fill="FFFFFF"/>
        </w:rPr>
        <w:t>εί</w:t>
      </w:r>
      <w:r w:rsidR="0056339E" w:rsidRPr="00373699">
        <w:rPr>
          <w:rFonts w:ascii="Arial" w:hAnsi="Arial" w:cs="Arial"/>
          <w:sz w:val="22"/>
          <w:szCs w:val="22"/>
          <w:shd w:val="clear" w:color="auto" w:fill="FFFFFF"/>
        </w:rPr>
        <w:t xml:space="preserve"> με τον αριθμό των υπαλλήλων που κρίνεται αναγκαίος για την</w:t>
      </w:r>
      <w:r w:rsidR="005E0530" w:rsidRPr="00373699">
        <w:rPr>
          <w:rFonts w:ascii="Arial" w:hAnsi="Arial" w:cs="Arial"/>
          <w:sz w:val="22"/>
          <w:szCs w:val="22"/>
          <w:shd w:val="clear" w:color="auto" w:fill="FFFFFF"/>
        </w:rPr>
        <w:t xml:space="preserve"> </w:t>
      </w:r>
      <w:r w:rsidR="0056339E" w:rsidRPr="00373699">
        <w:rPr>
          <w:rFonts w:ascii="Arial" w:hAnsi="Arial" w:cs="Arial"/>
          <w:sz w:val="22"/>
          <w:szCs w:val="22"/>
          <w:shd w:val="clear" w:color="auto" w:fill="FFFFFF"/>
        </w:rPr>
        <w:t>εύρυθμη λειτουργία το</w:t>
      </w:r>
      <w:r w:rsidR="00B96B09" w:rsidRPr="00373699">
        <w:rPr>
          <w:rFonts w:ascii="Arial" w:hAnsi="Arial" w:cs="Arial"/>
          <w:sz w:val="22"/>
          <w:szCs w:val="22"/>
          <w:shd w:val="clear" w:color="auto" w:fill="FFFFFF"/>
        </w:rPr>
        <w:t>υ</w:t>
      </w:r>
      <w:r w:rsidR="0056339E" w:rsidRPr="00373699">
        <w:rPr>
          <w:rFonts w:ascii="Arial" w:hAnsi="Arial" w:cs="Arial"/>
          <w:sz w:val="22"/>
          <w:szCs w:val="22"/>
          <w:shd w:val="clear" w:color="auto" w:fill="FFFFFF"/>
        </w:rPr>
        <w:t>. Δ</w:t>
      </w:r>
      <w:r w:rsidR="0070498E" w:rsidRPr="00373699">
        <w:rPr>
          <w:rFonts w:ascii="Arial" w:hAnsi="Arial" w:cs="Arial"/>
          <w:sz w:val="22"/>
          <w:szCs w:val="22"/>
          <w:shd w:val="clear" w:color="auto" w:fill="FFFFFF"/>
        </w:rPr>
        <w:t>εν θα εξυπηρετ</w:t>
      </w:r>
      <w:r w:rsidR="00B96B09" w:rsidRPr="00373699">
        <w:rPr>
          <w:rFonts w:ascii="Arial" w:hAnsi="Arial" w:cs="Arial"/>
          <w:sz w:val="22"/>
          <w:szCs w:val="22"/>
          <w:shd w:val="clear" w:color="auto" w:fill="FFFFFF"/>
        </w:rPr>
        <w:t>εί</w:t>
      </w:r>
      <w:r w:rsidR="0070498E" w:rsidRPr="00373699">
        <w:rPr>
          <w:rFonts w:ascii="Arial" w:hAnsi="Arial" w:cs="Arial"/>
          <w:sz w:val="22"/>
          <w:szCs w:val="22"/>
          <w:shd w:val="clear" w:color="auto" w:fill="FFFFFF"/>
        </w:rPr>
        <w:t xml:space="preserve"> το κοινό και τους πληρεξουσίους δικηγόρους σε άλλα αντικείμενα, πλην των εξαιρέσεων λειτουργίας του δικαστηρίου</w:t>
      </w:r>
      <w:r w:rsidR="00703B30" w:rsidRPr="00373699">
        <w:rPr>
          <w:rFonts w:ascii="Arial" w:hAnsi="Arial" w:cs="Arial"/>
          <w:sz w:val="22"/>
          <w:szCs w:val="22"/>
          <w:shd w:val="clear" w:color="auto" w:fill="FFFFFF"/>
        </w:rPr>
        <w:t xml:space="preserve"> και</w:t>
      </w:r>
      <w:r w:rsidR="005E0530" w:rsidRPr="00373699">
        <w:rPr>
          <w:rFonts w:ascii="Arial" w:hAnsi="Arial" w:cs="Arial"/>
          <w:sz w:val="22"/>
          <w:szCs w:val="22"/>
          <w:shd w:val="clear" w:color="auto" w:fill="FFFFFF"/>
        </w:rPr>
        <w:t xml:space="preserve"> </w:t>
      </w:r>
      <w:r w:rsidR="00703B30" w:rsidRPr="00373699">
        <w:rPr>
          <w:rFonts w:ascii="Arial" w:hAnsi="Arial" w:cs="Arial"/>
          <w:sz w:val="22"/>
          <w:szCs w:val="22"/>
          <w:shd w:val="clear" w:color="auto" w:fill="FFFFFF"/>
        </w:rPr>
        <w:t>σύμφωνα με τα ανωτέρω και μόνο για τις παραπάνω</w:t>
      </w:r>
      <w:r w:rsidR="005E0530" w:rsidRPr="00373699">
        <w:rPr>
          <w:rFonts w:ascii="Arial" w:hAnsi="Arial" w:cs="Arial"/>
          <w:sz w:val="22"/>
          <w:szCs w:val="22"/>
          <w:shd w:val="clear" w:color="auto" w:fill="FFFFFF"/>
        </w:rPr>
        <w:t xml:space="preserve"> </w:t>
      </w:r>
      <w:r w:rsidR="00703B30" w:rsidRPr="00373699">
        <w:rPr>
          <w:rFonts w:ascii="Arial" w:hAnsi="Arial" w:cs="Arial"/>
          <w:sz w:val="22"/>
          <w:szCs w:val="22"/>
          <w:shd w:val="clear" w:color="auto" w:fill="FFFFFF"/>
        </w:rPr>
        <w:t>επιτραπείσες περιπτώσεις.</w:t>
      </w:r>
    </w:p>
    <w:p w14:paraId="60A197DA" w14:textId="77777777" w:rsidR="00703B30" w:rsidRPr="005E0530" w:rsidRDefault="00703B30" w:rsidP="00FF349E">
      <w:pPr>
        <w:pStyle w:val="10"/>
        <w:spacing w:before="240" w:line="360" w:lineRule="auto"/>
        <w:ind w:left="360"/>
        <w:jc w:val="both"/>
        <w:rPr>
          <w:rFonts w:ascii="Arial" w:hAnsi="Arial" w:cs="Arial"/>
          <w:sz w:val="22"/>
          <w:szCs w:val="22"/>
          <w:shd w:val="clear" w:color="auto" w:fill="FFFFFF"/>
        </w:rPr>
      </w:pPr>
    </w:p>
    <w:p w14:paraId="324B8281" w14:textId="77777777" w:rsidR="00C7647B" w:rsidRPr="005E0530" w:rsidRDefault="00C7647B" w:rsidP="00703B30">
      <w:pPr>
        <w:pStyle w:val="10"/>
        <w:spacing w:line="360" w:lineRule="auto"/>
        <w:jc w:val="both"/>
        <w:rPr>
          <w:rFonts w:ascii="Arial" w:eastAsia="Arial" w:hAnsi="Arial" w:cs="Arial"/>
          <w:sz w:val="22"/>
          <w:szCs w:val="22"/>
        </w:rPr>
      </w:pPr>
    </w:p>
    <w:p w14:paraId="15DA4F74" w14:textId="77777777" w:rsidR="0081333F" w:rsidRPr="005E0530" w:rsidRDefault="00B96B09" w:rsidP="00130259">
      <w:pPr>
        <w:pStyle w:val="10"/>
        <w:spacing w:line="360" w:lineRule="auto"/>
        <w:jc w:val="center"/>
        <w:rPr>
          <w:rFonts w:ascii="Arial" w:eastAsia="Arial" w:hAnsi="Arial" w:cs="Arial"/>
          <w:b/>
          <w:sz w:val="22"/>
          <w:szCs w:val="22"/>
        </w:rPr>
      </w:pPr>
      <w:r w:rsidRPr="005E0530">
        <w:rPr>
          <w:rFonts w:ascii="Arial" w:eastAsia="Arial" w:hAnsi="Arial" w:cs="Arial"/>
          <w:b/>
          <w:sz w:val="22"/>
          <w:szCs w:val="22"/>
        </w:rPr>
        <w:t>Λέρος</w:t>
      </w:r>
      <w:r w:rsidR="005B5136" w:rsidRPr="005E0530">
        <w:rPr>
          <w:rFonts w:ascii="Arial" w:eastAsia="Arial" w:hAnsi="Arial" w:cs="Arial"/>
          <w:b/>
          <w:sz w:val="22"/>
          <w:szCs w:val="22"/>
        </w:rPr>
        <w:t xml:space="preserve">, </w:t>
      </w:r>
      <w:r w:rsidR="007E671A">
        <w:rPr>
          <w:rFonts w:ascii="Arial" w:eastAsia="Arial" w:hAnsi="Arial" w:cs="Arial"/>
          <w:b/>
          <w:sz w:val="22"/>
          <w:szCs w:val="22"/>
        </w:rPr>
        <w:t>19</w:t>
      </w:r>
      <w:r w:rsidR="00130259" w:rsidRPr="005E0530">
        <w:rPr>
          <w:rFonts w:ascii="Arial" w:eastAsia="Arial" w:hAnsi="Arial" w:cs="Arial"/>
          <w:b/>
          <w:sz w:val="22"/>
          <w:szCs w:val="22"/>
        </w:rPr>
        <w:t xml:space="preserve"> </w:t>
      </w:r>
      <w:r w:rsidR="007E671A">
        <w:rPr>
          <w:rFonts w:ascii="Arial" w:eastAsia="Arial" w:hAnsi="Arial" w:cs="Arial"/>
          <w:b/>
          <w:sz w:val="22"/>
          <w:szCs w:val="22"/>
        </w:rPr>
        <w:t>Φεβρουαρίου</w:t>
      </w:r>
      <w:r w:rsidR="00FD5EC1" w:rsidRPr="005E0530">
        <w:rPr>
          <w:rFonts w:ascii="Arial" w:eastAsia="Arial" w:hAnsi="Arial" w:cs="Arial"/>
          <w:b/>
          <w:sz w:val="22"/>
          <w:szCs w:val="22"/>
        </w:rPr>
        <w:t xml:space="preserve"> 202</w:t>
      </w:r>
      <w:r w:rsidR="003D1220" w:rsidRPr="005E0530">
        <w:rPr>
          <w:rFonts w:ascii="Arial" w:eastAsia="Arial" w:hAnsi="Arial" w:cs="Arial"/>
          <w:b/>
          <w:sz w:val="22"/>
          <w:szCs w:val="22"/>
        </w:rPr>
        <w:t>1</w:t>
      </w:r>
    </w:p>
    <w:p w14:paraId="7326DEA4" w14:textId="77777777" w:rsidR="0081333F" w:rsidRPr="005E0530" w:rsidRDefault="00130259" w:rsidP="00130259">
      <w:pPr>
        <w:pStyle w:val="10"/>
        <w:spacing w:line="360" w:lineRule="auto"/>
        <w:ind w:right="284"/>
        <w:jc w:val="center"/>
        <w:rPr>
          <w:rFonts w:ascii="Arial" w:eastAsia="Arial" w:hAnsi="Arial" w:cs="Arial"/>
          <w:b/>
          <w:sz w:val="22"/>
          <w:szCs w:val="22"/>
        </w:rPr>
      </w:pPr>
      <w:r w:rsidRPr="005E0530">
        <w:rPr>
          <w:rFonts w:ascii="Arial" w:eastAsia="Arial" w:hAnsi="Arial" w:cs="Arial"/>
          <w:b/>
          <w:sz w:val="22"/>
          <w:szCs w:val="22"/>
        </w:rPr>
        <w:t xml:space="preserve">Ο </w:t>
      </w:r>
      <w:r w:rsidR="00FD5EC1" w:rsidRPr="005E0530">
        <w:rPr>
          <w:rFonts w:ascii="Arial" w:eastAsia="Arial" w:hAnsi="Arial" w:cs="Arial"/>
          <w:b/>
          <w:sz w:val="22"/>
          <w:szCs w:val="22"/>
        </w:rPr>
        <w:t>ΕΙΡΗΝΟΔΙΚΗΣ</w:t>
      </w:r>
      <w:r w:rsidRPr="005E0530">
        <w:rPr>
          <w:rFonts w:ascii="Arial" w:eastAsia="Arial" w:hAnsi="Arial" w:cs="Arial"/>
          <w:b/>
          <w:sz w:val="22"/>
          <w:szCs w:val="22"/>
        </w:rPr>
        <w:t xml:space="preserve"> </w:t>
      </w:r>
      <w:r w:rsidR="00B96B09" w:rsidRPr="005E0530">
        <w:rPr>
          <w:rFonts w:ascii="Arial" w:eastAsia="Arial" w:hAnsi="Arial" w:cs="Arial"/>
          <w:b/>
          <w:sz w:val="22"/>
          <w:szCs w:val="22"/>
        </w:rPr>
        <w:t>ΛΕΡΟΥ</w:t>
      </w:r>
    </w:p>
    <w:p w14:paraId="3538410D" w14:textId="77777777" w:rsidR="0070498E" w:rsidRPr="005E0530" w:rsidRDefault="0070498E" w:rsidP="00130259">
      <w:pPr>
        <w:pStyle w:val="10"/>
        <w:spacing w:line="360" w:lineRule="auto"/>
        <w:ind w:right="284"/>
        <w:jc w:val="center"/>
        <w:rPr>
          <w:rFonts w:ascii="Arial" w:eastAsia="Arial" w:hAnsi="Arial" w:cs="Arial"/>
          <w:b/>
          <w:sz w:val="22"/>
          <w:szCs w:val="22"/>
        </w:rPr>
      </w:pPr>
    </w:p>
    <w:p w14:paraId="4A2452C8" w14:textId="77777777" w:rsidR="0081333F" w:rsidRPr="005E0530" w:rsidRDefault="00130259" w:rsidP="00130259">
      <w:pPr>
        <w:pStyle w:val="10"/>
        <w:ind w:right="284"/>
        <w:jc w:val="center"/>
        <w:rPr>
          <w:rFonts w:ascii="Arial" w:eastAsia="Arial" w:hAnsi="Arial" w:cs="Arial"/>
          <w:b/>
          <w:sz w:val="22"/>
          <w:szCs w:val="22"/>
        </w:rPr>
      </w:pPr>
      <w:r w:rsidRPr="005E0530">
        <w:rPr>
          <w:rFonts w:ascii="Arial" w:eastAsia="Arial" w:hAnsi="Arial" w:cs="Arial"/>
          <w:b/>
          <w:sz w:val="22"/>
          <w:szCs w:val="22"/>
        </w:rPr>
        <w:t>ΑΝΤΩΝΙΟΣ ΔΗΜΟΥΛΕΑΣ</w:t>
      </w:r>
    </w:p>
    <w:sectPr w:rsidR="0081333F" w:rsidRPr="005E0530" w:rsidSect="0081333F">
      <w:headerReference w:type="default" r:id="rId8"/>
      <w:footerReference w:type="default" r:id="rId9"/>
      <w:pgSz w:w="11906" w:h="16838"/>
      <w:pgMar w:top="813" w:right="1286" w:bottom="993" w:left="1260" w:header="708" w:footer="27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E32516" w14:textId="77777777" w:rsidR="00FD3663" w:rsidRDefault="00FD3663" w:rsidP="0081333F">
      <w:r>
        <w:separator/>
      </w:r>
    </w:p>
  </w:endnote>
  <w:endnote w:type="continuationSeparator" w:id="0">
    <w:p w14:paraId="29874BAA" w14:textId="77777777" w:rsidR="00FD3663" w:rsidRDefault="00FD3663" w:rsidP="00813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1"/>
    <w:family w:val="roman"/>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Segoe UI">
    <w:panose1 w:val="020B0502040204020203"/>
    <w:charset w:val="A1"/>
    <w:family w:val="swiss"/>
    <w:pitch w:val="variable"/>
    <w:sig w:usb0="E10022FF" w:usb1="C000E47F" w:usb2="00000029" w:usb3="00000000" w:csb0="000001D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1787F4" w14:textId="77777777" w:rsidR="0081333F" w:rsidRDefault="00FD5EC1">
    <w:pPr>
      <w:pStyle w:val="10"/>
      <w:pBdr>
        <w:top w:val="nil"/>
        <w:left w:val="nil"/>
        <w:bottom w:val="nil"/>
        <w:right w:val="nil"/>
        <w:between w:val="nil"/>
      </w:pBdr>
      <w:tabs>
        <w:tab w:val="center" w:pos="4153"/>
        <w:tab w:val="right" w:pos="8306"/>
      </w:tabs>
      <w:jc w:val="right"/>
      <w:rPr>
        <w:color w:val="000000"/>
      </w:rPr>
    </w:pPr>
    <w:r>
      <w:rPr>
        <w:i/>
        <w:color w:val="000000"/>
      </w:rPr>
      <w:t xml:space="preserve">Σελίδα </w:t>
    </w:r>
    <w:r w:rsidR="00455C1E">
      <w:rPr>
        <w:b/>
        <w:i/>
        <w:color w:val="000000"/>
      </w:rPr>
      <w:fldChar w:fldCharType="begin"/>
    </w:r>
    <w:r>
      <w:rPr>
        <w:b/>
        <w:i/>
        <w:color w:val="000000"/>
      </w:rPr>
      <w:instrText>PAGE</w:instrText>
    </w:r>
    <w:r w:rsidR="00455C1E">
      <w:rPr>
        <w:b/>
        <w:i/>
        <w:color w:val="000000"/>
      </w:rPr>
      <w:fldChar w:fldCharType="separate"/>
    </w:r>
    <w:r w:rsidR="00643F2C">
      <w:rPr>
        <w:b/>
        <w:i/>
        <w:noProof/>
        <w:color w:val="000000"/>
      </w:rPr>
      <w:t>4</w:t>
    </w:r>
    <w:r w:rsidR="00455C1E">
      <w:rPr>
        <w:b/>
        <w:i/>
        <w:color w:val="000000"/>
      </w:rPr>
      <w:fldChar w:fldCharType="end"/>
    </w:r>
    <w:r>
      <w:rPr>
        <w:i/>
        <w:color w:val="000000"/>
      </w:rPr>
      <w:t xml:space="preserve"> από </w:t>
    </w:r>
    <w:r w:rsidR="00455C1E">
      <w:rPr>
        <w:b/>
        <w:i/>
        <w:color w:val="000000"/>
      </w:rPr>
      <w:fldChar w:fldCharType="begin"/>
    </w:r>
    <w:r>
      <w:rPr>
        <w:b/>
        <w:i/>
        <w:color w:val="000000"/>
      </w:rPr>
      <w:instrText>NUMPAGES</w:instrText>
    </w:r>
    <w:r w:rsidR="00455C1E">
      <w:rPr>
        <w:b/>
        <w:i/>
        <w:color w:val="000000"/>
      </w:rPr>
      <w:fldChar w:fldCharType="separate"/>
    </w:r>
    <w:r w:rsidR="00643F2C">
      <w:rPr>
        <w:b/>
        <w:i/>
        <w:noProof/>
        <w:color w:val="000000"/>
      </w:rPr>
      <w:t>4</w:t>
    </w:r>
    <w:r w:rsidR="00455C1E">
      <w:rPr>
        <w:b/>
        <w:i/>
        <w:color w:val="000000"/>
      </w:rPr>
      <w:fldChar w:fldCharType="end"/>
    </w:r>
  </w:p>
  <w:p w14:paraId="6AC77BEC" w14:textId="77777777" w:rsidR="0081333F" w:rsidRDefault="00FD5EC1">
    <w:pPr>
      <w:pStyle w:val="10"/>
      <w:pBdr>
        <w:top w:val="nil"/>
        <w:left w:val="nil"/>
        <w:bottom w:val="nil"/>
        <w:right w:val="nil"/>
        <w:between w:val="nil"/>
      </w:pBdr>
      <w:tabs>
        <w:tab w:val="left" w:pos="1650"/>
      </w:tabs>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131263" w14:textId="77777777" w:rsidR="00FD3663" w:rsidRDefault="00FD3663" w:rsidP="0081333F">
      <w:r>
        <w:separator/>
      </w:r>
    </w:p>
  </w:footnote>
  <w:footnote w:type="continuationSeparator" w:id="0">
    <w:p w14:paraId="74ED4034" w14:textId="77777777" w:rsidR="00FD3663" w:rsidRDefault="00FD3663" w:rsidP="008133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DF48C3" w14:textId="77777777" w:rsidR="0081333F" w:rsidRDefault="00FD5EC1">
    <w:pPr>
      <w:pStyle w:val="10"/>
      <w:pBdr>
        <w:top w:val="nil"/>
        <w:left w:val="nil"/>
        <w:bottom w:val="nil"/>
        <w:right w:val="nil"/>
        <w:between w:val="nil"/>
      </w:pBdr>
      <w:tabs>
        <w:tab w:val="left" w:pos="5355"/>
      </w:tabs>
      <w:rPr>
        <w:color w:val="000000"/>
      </w:rPr>
    </w:pP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05752A"/>
    <w:multiLevelType w:val="hybridMultilevel"/>
    <w:tmpl w:val="75E095C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65721528"/>
    <w:multiLevelType w:val="hybridMultilevel"/>
    <w:tmpl w:val="8FCC019C"/>
    <w:lvl w:ilvl="0" w:tplc="04080011">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33F"/>
    <w:rsid w:val="00050AD6"/>
    <w:rsid w:val="00063436"/>
    <w:rsid w:val="000A36A2"/>
    <w:rsid w:val="000A4778"/>
    <w:rsid w:val="000B1D7F"/>
    <w:rsid w:val="000D2627"/>
    <w:rsid w:val="00112BFD"/>
    <w:rsid w:val="00130259"/>
    <w:rsid w:val="00155A6A"/>
    <w:rsid w:val="001657D2"/>
    <w:rsid w:val="001902F0"/>
    <w:rsid w:val="001C0402"/>
    <w:rsid w:val="001D1170"/>
    <w:rsid w:val="001F6A5F"/>
    <w:rsid w:val="001F730F"/>
    <w:rsid w:val="002559F5"/>
    <w:rsid w:val="0029723C"/>
    <w:rsid w:val="002D5292"/>
    <w:rsid w:val="00343F9D"/>
    <w:rsid w:val="00373699"/>
    <w:rsid w:val="00394D78"/>
    <w:rsid w:val="003B1F47"/>
    <w:rsid w:val="003B707B"/>
    <w:rsid w:val="003D1220"/>
    <w:rsid w:val="003E3A20"/>
    <w:rsid w:val="003E3AE6"/>
    <w:rsid w:val="003E7C85"/>
    <w:rsid w:val="00432A7D"/>
    <w:rsid w:val="00455C1E"/>
    <w:rsid w:val="0048165A"/>
    <w:rsid w:val="004A5135"/>
    <w:rsid w:val="005461B8"/>
    <w:rsid w:val="0054630C"/>
    <w:rsid w:val="0056339E"/>
    <w:rsid w:val="00570948"/>
    <w:rsid w:val="005B5136"/>
    <w:rsid w:val="005B7772"/>
    <w:rsid w:val="005E0530"/>
    <w:rsid w:val="006035A9"/>
    <w:rsid w:val="0063474B"/>
    <w:rsid w:val="00635711"/>
    <w:rsid w:val="00643F2C"/>
    <w:rsid w:val="00703B30"/>
    <w:rsid w:val="0070498E"/>
    <w:rsid w:val="00714959"/>
    <w:rsid w:val="00735236"/>
    <w:rsid w:val="0074652A"/>
    <w:rsid w:val="007805D4"/>
    <w:rsid w:val="0078102A"/>
    <w:rsid w:val="00790C13"/>
    <w:rsid w:val="007E671A"/>
    <w:rsid w:val="007F1D7C"/>
    <w:rsid w:val="00805E2E"/>
    <w:rsid w:val="0081333F"/>
    <w:rsid w:val="00887B26"/>
    <w:rsid w:val="008D4C69"/>
    <w:rsid w:val="00900AC8"/>
    <w:rsid w:val="0094259B"/>
    <w:rsid w:val="00957194"/>
    <w:rsid w:val="0098311D"/>
    <w:rsid w:val="009A285F"/>
    <w:rsid w:val="009F0330"/>
    <w:rsid w:val="009F468F"/>
    <w:rsid w:val="00A44435"/>
    <w:rsid w:val="00A53513"/>
    <w:rsid w:val="00A81BA9"/>
    <w:rsid w:val="00AA160B"/>
    <w:rsid w:val="00AB2969"/>
    <w:rsid w:val="00B12E58"/>
    <w:rsid w:val="00B31699"/>
    <w:rsid w:val="00B639D3"/>
    <w:rsid w:val="00B96B09"/>
    <w:rsid w:val="00B96D2E"/>
    <w:rsid w:val="00BA2D00"/>
    <w:rsid w:val="00BB7D0A"/>
    <w:rsid w:val="00BF3B22"/>
    <w:rsid w:val="00C05AEE"/>
    <w:rsid w:val="00C30094"/>
    <w:rsid w:val="00C52489"/>
    <w:rsid w:val="00C7647B"/>
    <w:rsid w:val="00C91012"/>
    <w:rsid w:val="00C97462"/>
    <w:rsid w:val="00CC1C81"/>
    <w:rsid w:val="00CD74F5"/>
    <w:rsid w:val="00CF266E"/>
    <w:rsid w:val="00CF50C4"/>
    <w:rsid w:val="00D12C27"/>
    <w:rsid w:val="00D16B1B"/>
    <w:rsid w:val="00D62744"/>
    <w:rsid w:val="00D66463"/>
    <w:rsid w:val="00DA08D1"/>
    <w:rsid w:val="00DC0963"/>
    <w:rsid w:val="00DC509C"/>
    <w:rsid w:val="00DF3515"/>
    <w:rsid w:val="00E47993"/>
    <w:rsid w:val="00E770D9"/>
    <w:rsid w:val="00EA096B"/>
    <w:rsid w:val="00EF30B4"/>
    <w:rsid w:val="00F4024B"/>
    <w:rsid w:val="00FA7E8B"/>
    <w:rsid w:val="00FD0791"/>
    <w:rsid w:val="00FD3663"/>
    <w:rsid w:val="00FD5EC1"/>
    <w:rsid w:val="00FF349E"/>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825D8"/>
  <w15:docId w15:val="{BB05DE12-B6D4-42A4-80D6-14004287A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7194"/>
  </w:style>
  <w:style w:type="paragraph" w:styleId="1">
    <w:name w:val="heading 1"/>
    <w:basedOn w:val="10"/>
    <w:next w:val="10"/>
    <w:rsid w:val="0081333F"/>
    <w:pPr>
      <w:keepNext/>
      <w:keepLines/>
      <w:spacing w:before="480" w:after="120"/>
      <w:outlineLvl w:val="0"/>
    </w:pPr>
    <w:rPr>
      <w:b/>
      <w:sz w:val="48"/>
      <w:szCs w:val="48"/>
    </w:rPr>
  </w:style>
  <w:style w:type="paragraph" w:styleId="2">
    <w:name w:val="heading 2"/>
    <w:basedOn w:val="10"/>
    <w:next w:val="10"/>
    <w:rsid w:val="0081333F"/>
    <w:pPr>
      <w:keepNext/>
      <w:keepLines/>
      <w:spacing w:before="360" w:after="80"/>
      <w:outlineLvl w:val="1"/>
    </w:pPr>
    <w:rPr>
      <w:b/>
      <w:sz w:val="36"/>
      <w:szCs w:val="36"/>
    </w:rPr>
  </w:style>
  <w:style w:type="paragraph" w:styleId="3">
    <w:name w:val="heading 3"/>
    <w:basedOn w:val="10"/>
    <w:next w:val="10"/>
    <w:rsid w:val="0081333F"/>
    <w:pPr>
      <w:keepNext/>
      <w:keepLines/>
      <w:spacing w:before="280" w:after="80"/>
      <w:outlineLvl w:val="2"/>
    </w:pPr>
    <w:rPr>
      <w:b/>
      <w:sz w:val="28"/>
      <w:szCs w:val="28"/>
    </w:rPr>
  </w:style>
  <w:style w:type="paragraph" w:styleId="4">
    <w:name w:val="heading 4"/>
    <w:basedOn w:val="10"/>
    <w:next w:val="10"/>
    <w:rsid w:val="0081333F"/>
    <w:pPr>
      <w:keepNext/>
      <w:keepLines/>
      <w:spacing w:before="240" w:after="40"/>
      <w:outlineLvl w:val="3"/>
    </w:pPr>
    <w:rPr>
      <w:b/>
    </w:rPr>
  </w:style>
  <w:style w:type="paragraph" w:styleId="5">
    <w:name w:val="heading 5"/>
    <w:basedOn w:val="10"/>
    <w:next w:val="10"/>
    <w:rsid w:val="0081333F"/>
    <w:pPr>
      <w:keepNext/>
      <w:keepLines/>
      <w:spacing w:before="220" w:after="40"/>
      <w:outlineLvl w:val="4"/>
    </w:pPr>
    <w:rPr>
      <w:b/>
      <w:sz w:val="22"/>
      <w:szCs w:val="22"/>
    </w:rPr>
  </w:style>
  <w:style w:type="paragraph" w:styleId="6">
    <w:name w:val="heading 6"/>
    <w:basedOn w:val="10"/>
    <w:next w:val="10"/>
    <w:rsid w:val="0081333F"/>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81333F"/>
  </w:style>
  <w:style w:type="table" w:customStyle="1" w:styleId="TableNormal">
    <w:name w:val="Table Normal"/>
    <w:rsid w:val="0081333F"/>
    <w:tblPr>
      <w:tblCellMar>
        <w:top w:w="0" w:type="dxa"/>
        <w:left w:w="0" w:type="dxa"/>
        <w:bottom w:w="0" w:type="dxa"/>
        <w:right w:w="0" w:type="dxa"/>
      </w:tblCellMar>
    </w:tblPr>
  </w:style>
  <w:style w:type="paragraph" w:styleId="a3">
    <w:name w:val="Title"/>
    <w:basedOn w:val="10"/>
    <w:next w:val="10"/>
    <w:rsid w:val="0081333F"/>
    <w:pPr>
      <w:keepNext/>
      <w:keepLines/>
      <w:spacing w:before="480" w:after="120"/>
    </w:pPr>
    <w:rPr>
      <w:b/>
      <w:sz w:val="72"/>
      <w:szCs w:val="72"/>
    </w:rPr>
  </w:style>
  <w:style w:type="paragraph" w:styleId="a4">
    <w:name w:val="Subtitle"/>
    <w:basedOn w:val="10"/>
    <w:next w:val="10"/>
    <w:rsid w:val="0081333F"/>
    <w:pPr>
      <w:keepNext/>
      <w:keepLines/>
      <w:spacing w:before="360" w:after="80"/>
    </w:pPr>
    <w:rPr>
      <w:rFonts w:ascii="Georgia" w:eastAsia="Georgia" w:hAnsi="Georgia" w:cs="Georgia"/>
      <w:i/>
      <w:color w:val="666666"/>
      <w:sz w:val="48"/>
      <w:szCs w:val="48"/>
    </w:rPr>
  </w:style>
  <w:style w:type="table" w:customStyle="1" w:styleId="a5">
    <w:basedOn w:val="TableNormal"/>
    <w:rsid w:val="0081333F"/>
    <w:tblPr>
      <w:tblStyleRowBandSize w:val="1"/>
      <w:tblStyleColBandSize w:val="1"/>
      <w:tblCellMar>
        <w:left w:w="115" w:type="dxa"/>
        <w:right w:w="115" w:type="dxa"/>
      </w:tblCellMar>
    </w:tblPr>
  </w:style>
  <w:style w:type="table" w:customStyle="1" w:styleId="a6">
    <w:basedOn w:val="TableNormal"/>
    <w:rsid w:val="0081333F"/>
    <w:tblPr>
      <w:tblStyleRowBandSize w:val="1"/>
      <w:tblStyleColBandSize w:val="1"/>
      <w:tblCellMar>
        <w:left w:w="115" w:type="dxa"/>
        <w:right w:w="115" w:type="dxa"/>
      </w:tblCellMar>
    </w:tblPr>
  </w:style>
  <w:style w:type="table" w:customStyle="1" w:styleId="a7">
    <w:basedOn w:val="TableNormal"/>
    <w:rsid w:val="0081333F"/>
    <w:tblPr>
      <w:tblStyleRowBandSize w:val="1"/>
      <w:tblStyleColBandSize w:val="1"/>
      <w:tblCellMar>
        <w:left w:w="115" w:type="dxa"/>
        <w:right w:w="115" w:type="dxa"/>
      </w:tblCellMar>
    </w:tblPr>
  </w:style>
  <w:style w:type="paragraph" w:styleId="a8">
    <w:name w:val="Balloon Text"/>
    <w:basedOn w:val="a"/>
    <w:link w:val="Char"/>
    <w:uiPriority w:val="99"/>
    <w:semiHidden/>
    <w:unhideWhenUsed/>
    <w:rsid w:val="00C30094"/>
    <w:rPr>
      <w:rFonts w:ascii="Segoe UI" w:hAnsi="Segoe UI" w:cs="Segoe UI"/>
      <w:sz w:val="18"/>
      <w:szCs w:val="18"/>
    </w:rPr>
  </w:style>
  <w:style w:type="character" w:customStyle="1" w:styleId="Char">
    <w:name w:val="Κείμενο πλαισίου Char"/>
    <w:basedOn w:val="a0"/>
    <w:link w:val="a8"/>
    <w:uiPriority w:val="99"/>
    <w:semiHidden/>
    <w:rsid w:val="00C30094"/>
    <w:rPr>
      <w:rFonts w:ascii="Segoe UI" w:hAnsi="Segoe UI" w:cs="Segoe UI"/>
      <w:sz w:val="18"/>
      <w:szCs w:val="18"/>
    </w:rPr>
  </w:style>
  <w:style w:type="paragraph" w:styleId="Web">
    <w:name w:val="Normal (Web)"/>
    <w:basedOn w:val="a"/>
    <w:uiPriority w:val="99"/>
    <w:unhideWhenUsed/>
    <w:rsid w:val="003E3A2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8599981">
      <w:bodyDiv w:val="1"/>
      <w:marLeft w:val="0"/>
      <w:marRight w:val="0"/>
      <w:marTop w:val="0"/>
      <w:marBottom w:val="0"/>
      <w:divBdr>
        <w:top w:val="none" w:sz="0" w:space="0" w:color="auto"/>
        <w:left w:val="none" w:sz="0" w:space="0" w:color="auto"/>
        <w:bottom w:val="none" w:sz="0" w:space="0" w:color="auto"/>
        <w:right w:val="none" w:sz="0" w:space="0" w:color="auto"/>
      </w:divBdr>
    </w:div>
    <w:div w:id="12435645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1140</Words>
  <Characters>6157</Characters>
  <Application>Microsoft Office Word</Application>
  <DocSecurity>0</DocSecurity>
  <Lines>51</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Smaragda</dc:creator>
  <cp:lastModifiedBy>USER</cp:lastModifiedBy>
  <cp:revision>2</cp:revision>
  <cp:lastPrinted>2021-02-19T09:33:00Z</cp:lastPrinted>
  <dcterms:created xsi:type="dcterms:W3CDTF">2021-02-19T10:52:00Z</dcterms:created>
  <dcterms:modified xsi:type="dcterms:W3CDTF">2021-02-19T10:52:00Z</dcterms:modified>
</cp:coreProperties>
</file>